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2F4B" w14:textId="77777777" w:rsidR="00FA428F" w:rsidRPr="00FA428F" w:rsidRDefault="00FA428F" w:rsidP="00FA428F">
      <w:pPr>
        <w:tabs>
          <w:tab w:val="left" w:pos="0"/>
          <w:tab w:val="center" w:pos="4680"/>
          <w:tab w:val="right" w:pos="9360"/>
        </w:tabs>
        <w:spacing w:after="0" w:line="240" w:lineRule="auto"/>
      </w:pPr>
      <w:r w:rsidRPr="00FA428F">
        <w:rPr>
          <w:noProof/>
        </w:rPr>
        <mc:AlternateContent>
          <mc:Choice Requires="wps">
            <w:drawing>
              <wp:anchor distT="0" distB="0" distL="114300" distR="114300" simplePos="0" relativeHeight="251661312" behindDoc="0" locked="0" layoutInCell="1" allowOverlap="1" wp14:anchorId="5B20AC55" wp14:editId="0F80180B">
                <wp:simplePos x="0" y="0"/>
                <wp:positionH relativeFrom="column">
                  <wp:posOffset>12700</wp:posOffset>
                </wp:positionH>
                <wp:positionV relativeFrom="paragraph">
                  <wp:posOffset>122966</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64A1B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" strokecolor="#512698" strokeweight="1pt">
                <v:stroke joinstyle="miter"/>
              </v:line>
            </w:pict>
          </mc:Fallback>
        </mc:AlternateContent>
      </w:r>
    </w:p>
    <w:p w14:paraId="01272B23" w14:textId="77777777" w:rsidR="00FA428F" w:rsidRPr="00FA428F" w:rsidRDefault="00FA428F" w:rsidP="00FA428F">
      <w:pPr>
        <w:spacing w:after="80" w:line="240" w:lineRule="auto"/>
        <w:contextualSpacing/>
        <w:rPr>
          <w:rFonts w:ascii="Impact" w:eastAsiaTheme="majorEastAsia" w:hAnsi="Impact" w:cstheme="majorBidi"/>
          <w:color w:val="000000"/>
          <w:spacing w:val="-10"/>
          <w:kern w:val="28"/>
          <w:sz w:val="4"/>
          <w:szCs w:val="4"/>
        </w:rPr>
      </w:pPr>
    </w:p>
    <w:p w14:paraId="56AE9DDA" w14:textId="77777777" w:rsidR="00FA428F" w:rsidRPr="00FA428F" w:rsidRDefault="00FA428F" w:rsidP="00FA428F">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FA428F">
        <w:rPr>
          <w:rFonts w:ascii="Verdana" w:eastAsiaTheme="majorEastAsia" w:hAnsi="Verdana" w:cstheme="majorBidi"/>
          <w:b/>
          <w:noProof/>
          <w:color w:val="000000"/>
          <w:spacing w:val="-10"/>
          <w:kern w:val="28"/>
          <w:sz w:val="36"/>
          <w:szCs w:val="48"/>
        </w:rPr>
        <w:drawing>
          <wp:inline distT="0" distB="0" distL="0" distR="0" wp14:anchorId="40270555" wp14:editId="34047595">
            <wp:extent cx="2752609"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FA428F">
        <w:rPr>
          <w:rFonts w:ascii="Impact" w:eastAsiaTheme="majorEastAsia" w:hAnsi="Impact" w:cstheme="majorBidi"/>
          <w:color w:val="000000"/>
          <w:spacing w:val="-10"/>
          <w:kern w:val="28"/>
          <w:sz w:val="40"/>
          <w:szCs w:val="42"/>
        </w:rPr>
        <w:tab/>
      </w:r>
      <w:r w:rsidRPr="00FA428F">
        <w:rPr>
          <w:rFonts w:ascii="Verdana" w:eastAsiaTheme="majorEastAsia" w:hAnsi="Verdana" w:cstheme="majorBidi"/>
          <w:b/>
          <w:noProof/>
          <w:color w:val="000000"/>
          <w:spacing w:val="-10"/>
          <w:kern w:val="28"/>
          <w:sz w:val="44"/>
          <w:szCs w:val="56"/>
        </w:rPr>
        <w:drawing>
          <wp:inline distT="0" distB="0" distL="0" distR="0" wp14:anchorId="2A1F9798" wp14:editId="19075A1E">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7">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4E6D4FBE" w:rsidR="005749BB" w:rsidRDefault="00FA428F" w:rsidP="00A9087D">
      <w:pPr>
        <w:autoSpaceDE w:val="0"/>
        <w:autoSpaceDN w:val="0"/>
        <w:adjustRightInd w:val="0"/>
        <w:spacing w:after="0" w:line="240" w:lineRule="auto"/>
        <w:jc w:val="center"/>
      </w:pPr>
      <w:r w:rsidRPr="00FA428F">
        <w:rPr>
          <w:rFonts w:ascii="Calibri" w:hAnsi="Calibri" w:cs="Calibri"/>
          <w:noProof/>
          <w:color w:val="000000"/>
          <w:sz w:val="14"/>
          <w:szCs w:val="24"/>
        </w:rPr>
        <mc:AlternateContent>
          <mc:Choice Requires="wps">
            <w:drawing>
              <wp:anchor distT="0" distB="0" distL="114300" distR="114300" simplePos="0" relativeHeight="251662336" behindDoc="0" locked="0" layoutInCell="1" allowOverlap="1" wp14:anchorId="4A18F7B5" wp14:editId="3AE3A72E">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11BC8"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" strokecolor="#512698" strokeweight="1pt">
                <v:stroke joinstyle="miter"/>
              </v:line>
            </w:pict>
          </mc:Fallback>
        </mc:AlternateContent>
      </w:r>
    </w:p>
    <w:p w14:paraId="56C21ECB" w14:textId="77777777" w:rsidR="005749BB" w:rsidRDefault="005749BB" w:rsidP="005749BB">
      <w:pPr>
        <w:pStyle w:val="Default"/>
        <w:jc w:val="center"/>
        <w:rPr>
          <w:sz w:val="32"/>
          <w:szCs w:val="32"/>
        </w:rPr>
      </w:pPr>
      <w:r>
        <w:rPr>
          <w:b/>
          <w:bCs/>
          <w:sz w:val="32"/>
          <w:szCs w:val="32"/>
        </w:rPr>
        <w:t>SYLLABUS</w:t>
      </w:r>
    </w:p>
    <w:p w14:paraId="70243A0B" w14:textId="27D99F5D"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71430488" w:rsidR="00DF7374" w:rsidRDefault="001009D7" w:rsidP="00AF1A73">
      <w:pPr>
        <w:spacing w:after="0"/>
        <w:jc w:val="center"/>
        <w:rPr>
          <w:b/>
          <w:bCs/>
          <w:sz w:val="23"/>
          <w:szCs w:val="23"/>
        </w:rPr>
      </w:pPr>
      <w:r>
        <w:rPr>
          <w:b/>
          <w:bCs/>
          <w:sz w:val="23"/>
          <w:szCs w:val="23"/>
        </w:rPr>
        <w:t>Accounting 31</w:t>
      </w:r>
      <w:r w:rsidR="7E724D57">
        <w:rPr>
          <w:b/>
          <w:bCs/>
          <w:sz w:val="23"/>
          <w:szCs w:val="23"/>
        </w:rPr>
        <w:t>0</w:t>
      </w:r>
      <w:r>
        <w:rPr>
          <w:b/>
          <w:bCs/>
          <w:sz w:val="23"/>
          <w:szCs w:val="23"/>
        </w:rPr>
        <w:t xml:space="preserve"> Intermediate Accounting</w:t>
      </w:r>
    </w:p>
    <w:p w14:paraId="3311CE0B" w14:textId="3EAEACC2" w:rsidR="00AF1A73" w:rsidRDefault="00AF1A73" w:rsidP="005749BB">
      <w:pPr>
        <w:jc w:val="center"/>
        <w:rPr>
          <w:b/>
          <w:bCs/>
          <w:sz w:val="23"/>
          <w:szCs w:val="23"/>
        </w:rPr>
      </w:pPr>
      <w:r>
        <w:rPr>
          <w:b/>
          <w:bCs/>
          <w:sz w:val="23"/>
          <w:szCs w:val="23"/>
        </w:rPr>
        <w:t>Section 01/01F</w:t>
      </w:r>
    </w:p>
    <w:p w14:paraId="76AE0643" w14:textId="63D3742F" w:rsidR="005749BB" w:rsidRDefault="00EA13FD" w:rsidP="005749BB">
      <w:pPr>
        <w:pStyle w:val="Default"/>
      </w:pPr>
      <w:r>
        <w:tab/>
      </w:r>
      <w:r>
        <w:tab/>
      </w:r>
      <w:r>
        <w:tab/>
      </w:r>
      <w:r>
        <w:tab/>
      </w:r>
      <w:r w:rsidR="00B25F9F">
        <w:t>Spring</w:t>
      </w:r>
      <w:r>
        <w:t xml:space="preserve"> 202</w:t>
      </w:r>
      <w:r w:rsidR="009A1400">
        <w:t>2</w:t>
      </w: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2178352C"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981852">
        <w:rPr>
          <w:sz w:val="23"/>
          <w:szCs w:val="23"/>
        </w:rPr>
        <w:t>427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5D71E029" w14:textId="3820E3A1" w:rsidR="003C3CBA" w:rsidRDefault="005749BB" w:rsidP="003C3CBA">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3C3CBA">
        <w:rPr>
          <w:sz w:val="23"/>
          <w:szCs w:val="23"/>
        </w:rPr>
        <w:t>9:00 am to 10:00 am Tuesday and Thursday</w:t>
      </w:r>
    </w:p>
    <w:p w14:paraId="427F8603" w14:textId="4C36F75A"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056977">
        <w:rPr>
          <w:sz w:val="23"/>
          <w:szCs w:val="23"/>
        </w:rPr>
        <w:t xml:space="preserve">Tue and Thur </w:t>
      </w:r>
      <w:r w:rsidR="00A24C9F">
        <w:rPr>
          <w:sz w:val="23"/>
          <w:szCs w:val="23"/>
        </w:rPr>
        <w:t>12:30</w:t>
      </w:r>
      <w:r w:rsidR="00056977">
        <w:rPr>
          <w:sz w:val="23"/>
          <w:szCs w:val="23"/>
        </w:rPr>
        <w:t xml:space="preserve"> </w:t>
      </w:r>
      <w:r w:rsidR="00A24C9F">
        <w:rPr>
          <w:sz w:val="23"/>
          <w:szCs w:val="23"/>
        </w:rPr>
        <w:t>p</w:t>
      </w:r>
      <w:r w:rsidR="00056977">
        <w:rPr>
          <w:sz w:val="23"/>
          <w:szCs w:val="23"/>
        </w:rPr>
        <w:t xml:space="preserve">m to </w:t>
      </w:r>
      <w:r w:rsidR="00A24C9F">
        <w:rPr>
          <w:sz w:val="23"/>
          <w:szCs w:val="23"/>
        </w:rPr>
        <w:t>1:45</w:t>
      </w:r>
      <w:r w:rsidR="00FE2019">
        <w:rPr>
          <w:sz w:val="23"/>
          <w:szCs w:val="23"/>
        </w:rPr>
        <w:t xml:space="preserve"> </w:t>
      </w:r>
      <w:r w:rsidR="00056977">
        <w:rPr>
          <w:sz w:val="23"/>
          <w:szCs w:val="23"/>
        </w:rPr>
        <w:t>pm</w:t>
      </w:r>
      <w:r>
        <w:rPr>
          <w:sz w:val="23"/>
          <w:szCs w:val="23"/>
        </w:rPr>
        <w:t xml:space="preserve"> </w:t>
      </w:r>
      <w:r w:rsidR="00554AD5">
        <w:rPr>
          <w:sz w:val="23"/>
          <w:szCs w:val="23"/>
        </w:rPr>
        <w:t xml:space="preserve">CCC </w:t>
      </w:r>
      <w:r w:rsidR="00FB19DE">
        <w:rPr>
          <w:sz w:val="23"/>
          <w:szCs w:val="23"/>
        </w:rPr>
        <w:t>310</w:t>
      </w:r>
      <w:r w:rsidR="003C3CBA">
        <w:rPr>
          <w:sz w:val="23"/>
          <w:szCs w:val="23"/>
        </w:rPr>
        <w:t>/Online</w:t>
      </w:r>
    </w:p>
    <w:p w14:paraId="3144EA72" w14:textId="2D666E5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presented in class </w:t>
      </w:r>
    </w:p>
    <w:p w14:paraId="4213134C" w14:textId="05462377"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Intermediate Accounting</w:t>
      </w:r>
      <w:r w:rsidR="005B6C84">
        <w:rPr>
          <w:sz w:val="23"/>
          <w:szCs w:val="23"/>
        </w:rPr>
        <w:t xml:space="preserve">  </w:t>
      </w:r>
      <w:r w:rsidR="00A93F4D">
        <w:rPr>
          <w:sz w:val="23"/>
          <w:szCs w:val="23"/>
        </w:rPr>
        <w:t>Kieso, Weygandt</w:t>
      </w:r>
      <w:r w:rsidR="005E078C">
        <w:rPr>
          <w:sz w:val="23"/>
          <w:szCs w:val="23"/>
        </w:rPr>
        <w:t>, Warfield, 1</w:t>
      </w:r>
      <w:r w:rsidR="00390109">
        <w:rPr>
          <w:sz w:val="23"/>
          <w:szCs w:val="23"/>
        </w:rPr>
        <w:t>5</w:t>
      </w:r>
      <w:r w:rsidR="005E078C" w:rsidRPr="00CB2B03">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77777777"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economy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9C7CF21" w:rsidR="00C52DC1" w:rsidRPr="00CB2B03" w:rsidRDefault="00C52DC1" w:rsidP="00CB2B03">
      <w:pPr>
        <w:spacing w:after="0"/>
        <w:ind w:left="1440" w:hanging="1440"/>
        <w:rPr>
          <w:b/>
          <w:bCs/>
          <w:sz w:val="28"/>
          <w:szCs w:val="28"/>
        </w:rPr>
      </w:pPr>
      <w:r w:rsidRPr="00D34522">
        <w:rPr>
          <w:b/>
          <w:bCs/>
          <w:sz w:val="28"/>
          <w:szCs w:val="28"/>
        </w:rPr>
        <w:t>Course Description:</w:t>
      </w:r>
      <w:r w:rsidR="00DF7374" w:rsidRPr="00D34522">
        <w:rPr>
          <w:b/>
          <w:bCs/>
          <w:sz w:val="28"/>
          <w:szCs w:val="28"/>
        </w:rPr>
        <w:t xml:space="preserve">  Accounting </w:t>
      </w:r>
      <w:r w:rsidR="00FD1BF2" w:rsidRPr="00D34522">
        <w:rPr>
          <w:b/>
          <w:bCs/>
          <w:sz w:val="28"/>
          <w:szCs w:val="28"/>
        </w:rPr>
        <w:t>31</w:t>
      </w:r>
      <w:r w:rsidR="00AC3DF4">
        <w:rPr>
          <w:b/>
          <w:bCs/>
          <w:sz w:val="28"/>
          <w:szCs w:val="28"/>
        </w:rPr>
        <w:t>0</w:t>
      </w:r>
    </w:p>
    <w:p w14:paraId="6370D708" w14:textId="7155D09A" w:rsidR="53B6F5EC" w:rsidRDefault="53B6F5EC" w:rsidP="00CB2B03">
      <w:pPr>
        <w:spacing w:after="0" w:line="240" w:lineRule="auto"/>
        <w:ind w:left="720"/>
      </w:pPr>
      <w:r w:rsidRPr="00CB2B03">
        <w:rPr>
          <w:rFonts w:ascii="Calibri" w:eastAsia="Calibri" w:hAnsi="Calibri" w:cs="Calibri"/>
          <w:sz w:val="23"/>
          <w:szCs w:val="23"/>
        </w:rPr>
        <w:t xml:space="preserve">Concepts, elements, and generally accepted accounting principles associated with financial statements, including income measurement and valuation of assets and equities. </w:t>
      </w:r>
    </w:p>
    <w:p w14:paraId="1365CC26" w14:textId="58E9C466" w:rsidR="53B6F5EC" w:rsidRDefault="53B6F5EC" w:rsidP="00CB2B03">
      <w:pPr>
        <w:spacing w:after="0" w:line="240" w:lineRule="auto"/>
        <w:ind w:left="720"/>
      </w:pPr>
      <w:r w:rsidRPr="00CB2B03">
        <w:rPr>
          <w:rFonts w:ascii="Calibri" w:eastAsia="Calibri" w:hAnsi="Calibri" w:cs="Calibri"/>
          <w:sz w:val="23"/>
          <w:szCs w:val="23"/>
        </w:rPr>
        <w:t>Prereq: 21</w:t>
      </w:r>
      <w:r w:rsidR="3DBCA94F" w:rsidRPr="00CB2B03">
        <w:rPr>
          <w:rFonts w:ascii="Calibri" w:eastAsia="Calibri" w:hAnsi="Calibri" w:cs="Calibri"/>
          <w:sz w:val="23"/>
          <w:szCs w:val="23"/>
        </w:rPr>
        <w:t>0</w:t>
      </w:r>
    </w:p>
    <w:p w14:paraId="788B5D0D" w14:textId="412A3FCB" w:rsidR="00C52DC1" w:rsidRPr="00CB2B03" w:rsidRDefault="00C52DC1" w:rsidP="0041494E">
      <w:pPr>
        <w:ind w:left="720"/>
        <w:rPr>
          <w:rFonts w:cstheme="minorHAnsi"/>
          <w:sz w:val="23"/>
          <w:szCs w:val="23"/>
        </w:rPr>
      </w:pPr>
      <w:r w:rsidRPr="00CB2B03">
        <w:rPr>
          <w:rFonts w:cstheme="minorHAnsi"/>
          <w:b/>
          <w:sz w:val="23"/>
          <w:szCs w:val="23"/>
        </w:rPr>
        <w:t>(3 credits)</w:t>
      </w:r>
    </w:p>
    <w:p w14:paraId="1FCDF290" w14:textId="77777777" w:rsidR="00AF1A73" w:rsidRDefault="00AF1A73" w:rsidP="003F5D2F">
      <w:pPr>
        <w:spacing w:after="0"/>
        <w:rPr>
          <w:rFonts w:ascii="Calibri" w:hAnsi="Calibri" w:cs="Calibri"/>
          <w:b/>
          <w:sz w:val="28"/>
          <w:szCs w:val="28"/>
        </w:rPr>
      </w:pPr>
    </w:p>
    <w:p w14:paraId="54C5B845" w14:textId="7BE1C84B" w:rsidR="00C52DC1" w:rsidRPr="00CB2B03" w:rsidRDefault="00C52DC1" w:rsidP="003F5D2F">
      <w:pPr>
        <w:spacing w:after="0"/>
        <w:rPr>
          <w:rFonts w:ascii="Calibri" w:hAnsi="Calibri" w:cs="Calibri"/>
          <w:b/>
          <w:sz w:val="28"/>
          <w:szCs w:val="28"/>
        </w:rPr>
      </w:pPr>
      <w:r w:rsidRPr="00CB2B03">
        <w:rPr>
          <w:rFonts w:ascii="Calibri" w:hAnsi="Calibri" w:cs="Calibri"/>
          <w:b/>
          <w:sz w:val="28"/>
          <w:szCs w:val="28"/>
        </w:rPr>
        <w:lastRenderedPageBreak/>
        <w:t>Skills:</w:t>
      </w:r>
    </w:p>
    <w:p w14:paraId="403B1C9D" w14:textId="2D29C091" w:rsidR="00C52DC1" w:rsidRPr="00CB2B03" w:rsidRDefault="00C52DC1" w:rsidP="002F1330">
      <w:pPr>
        <w:rPr>
          <w:rFonts w:ascii="Calibri" w:hAnsi="Calibri" w:cs="Calibri"/>
        </w:rPr>
      </w:pPr>
      <w:r w:rsidRPr="00CB2B03">
        <w:rPr>
          <w:rFonts w:ascii="Calibri" w:hAnsi="Calibri" w:cs="Calibri"/>
        </w:rPr>
        <w:t>This course should help demonstrate accounting skills that will be used in a variety of</w:t>
      </w:r>
      <w:r w:rsidR="00AF1A73">
        <w:rPr>
          <w:rFonts w:ascii="Calibri" w:hAnsi="Calibri" w:cs="Calibri"/>
        </w:rPr>
        <w:t xml:space="preserve"> </w:t>
      </w:r>
      <w:r w:rsidR="00B81253">
        <w:rPr>
          <w:rFonts w:ascii="Calibri" w:hAnsi="Calibri" w:cs="Calibri"/>
        </w:rPr>
        <w:t xml:space="preserve">business </w:t>
      </w:r>
      <w:r w:rsidR="000B51BC" w:rsidRPr="00CB2B03">
        <w:rPr>
          <w:rFonts w:ascii="Calibri" w:hAnsi="Calibri" w:cs="Calibri"/>
        </w:rPr>
        <w:t>organizational</w:t>
      </w:r>
      <w:r w:rsidRPr="00CB2B03">
        <w:rPr>
          <w:rFonts w:ascii="Calibri" w:hAnsi="Calibri" w:cs="Calibri"/>
        </w:rPr>
        <w:t xml:space="preserve"> settings</w:t>
      </w:r>
      <w:r w:rsidR="00DF7374" w:rsidRPr="00CB2B03">
        <w:rPr>
          <w:rFonts w:ascii="Calibri" w:hAnsi="Calibri" w:cs="Calibri"/>
        </w:rPr>
        <w:t xml:space="preserve"> including the </w:t>
      </w:r>
      <w:r w:rsidR="000B51BC" w:rsidRPr="00CB2B03">
        <w:rPr>
          <w:rFonts w:ascii="Calibri" w:hAnsi="Calibri" w:cs="Calibri"/>
        </w:rPr>
        <w:t xml:space="preserve">preparation of </w:t>
      </w:r>
      <w:r w:rsidR="00B81253">
        <w:rPr>
          <w:rFonts w:ascii="Calibri" w:hAnsi="Calibri" w:cs="Calibri"/>
        </w:rPr>
        <w:t>accounting statements</w:t>
      </w:r>
      <w:r w:rsidR="000B51BC" w:rsidRPr="00CB2B03">
        <w:rPr>
          <w:rFonts w:ascii="Calibri" w:hAnsi="Calibri" w:cs="Calibri"/>
        </w:rPr>
        <w:t>.</w:t>
      </w:r>
      <w:r w:rsidR="002579F5" w:rsidRPr="00CB2B03">
        <w:rPr>
          <w:rFonts w:ascii="Calibri" w:hAnsi="Calibri" w:cs="Calibri"/>
        </w:rPr>
        <w:t xml:space="preserve"> This</w:t>
      </w:r>
      <w:r w:rsidRPr="00CB2B03">
        <w:rPr>
          <w:rFonts w:ascii="Calibri" w:hAnsi="Calibri" w:cs="Calibri"/>
        </w:rPr>
        <w:t xml:space="preserve"> ability will be developed through </w:t>
      </w:r>
      <w:r w:rsidR="00AF1A73">
        <w:rPr>
          <w:rFonts w:ascii="Calibri" w:hAnsi="Calibri" w:cs="Calibri"/>
        </w:rPr>
        <w:t xml:space="preserve">a </w:t>
      </w:r>
      <w:r w:rsidRPr="00CB2B03">
        <w:rPr>
          <w:rFonts w:ascii="Calibri" w:hAnsi="Calibri" w:cs="Calibri"/>
        </w:rPr>
        <w:t xml:space="preserve">successful </w:t>
      </w:r>
      <w:r w:rsidR="00B76320" w:rsidRPr="00CB2B03">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chapters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69EC98E" w14:textId="77777777" w:rsidR="0058227D" w:rsidRPr="00793286" w:rsidRDefault="0058227D" w:rsidP="0058227D">
      <w:pPr>
        <w:pStyle w:val="Default"/>
        <w:ind w:left="720"/>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2A24E00B"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8333EC">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A34E6CA" w14:textId="77777777" w:rsidR="00B36F21" w:rsidRDefault="00B36F21" w:rsidP="00793286">
      <w:pPr>
        <w:pStyle w:val="Default"/>
        <w:rPr>
          <w:b/>
          <w:bCs/>
          <w:sz w:val="28"/>
          <w:szCs w:val="28"/>
        </w:rPr>
      </w:pPr>
    </w:p>
    <w:p w14:paraId="33E0E651" w14:textId="4D46A501" w:rsidR="00793286" w:rsidRDefault="00793286" w:rsidP="00793286">
      <w:pPr>
        <w:pStyle w:val="Default"/>
        <w:rPr>
          <w:b/>
          <w:bCs/>
          <w:sz w:val="28"/>
          <w:szCs w:val="28"/>
        </w:rPr>
      </w:pPr>
      <w:r>
        <w:rPr>
          <w:b/>
          <w:bCs/>
          <w:sz w:val="28"/>
          <w:szCs w:val="28"/>
        </w:rPr>
        <w:t xml:space="preserve">Quizzes/Excel and Homework Assignments: </w:t>
      </w:r>
    </w:p>
    <w:p w14:paraId="1A2C9C6A" w14:textId="680EC284" w:rsidR="0094268C" w:rsidRPr="00304851" w:rsidRDefault="00793286" w:rsidP="53B6F5EC">
      <w:pPr>
        <w:pStyle w:val="Default"/>
        <w:rPr>
          <w:bCs/>
        </w:rPr>
      </w:pPr>
      <w:r w:rsidRPr="00D34522">
        <w:t xml:space="preserve">You will </w:t>
      </w:r>
      <w:r w:rsidR="00BC15C2" w:rsidRPr="00D34522">
        <w:t xml:space="preserve">be </w:t>
      </w:r>
      <w:r w:rsidRPr="00CB2B03">
        <w:t>give</w:t>
      </w:r>
      <w:r w:rsidR="00BC15C2" w:rsidRPr="00CB2B03">
        <w:t>n</w:t>
      </w:r>
      <w:r w:rsidRPr="00CB2B03">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CB2B03">
        <w:t xml:space="preserve">  During the class period questions will be asked of the class, if you are not prepared or do not speak in class you will not receive the participation point</w:t>
      </w:r>
      <w:r w:rsidR="00165CD3" w:rsidRPr="00CB2B03">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54C72EDC" w14:textId="77777777" w:rsidR="00E716D3" w:rsidRDefault="00E716D3" w:rsidP="00E716D3">
      <w:pPr>
        <w:pStyle w:val="Default"/>
        <w:rPr>
          <w:sz w:val="23"/>
          <w:szCs w:val="23"/>
        </w:rPr>
      </w:pPr>
      <w:r>
        <w:rPr>
          <w:sz w:val="23"/>
          <w:szCs w:val="23"/>
        </w:rPr>
        <w:t>Exams</w:t>
      </w:r>
      <w:r>
        <w:rPr>
          <w:sz w:val="23"/>
          <w:szCs w:val="23"/>
        </w:rPr>
        <w:tab/>
      </w:r>
      <w:r>
        <w:rPr>
          <w:sz w:val="23"/>
          <w:szCs w:val="23"/>
        </w:rPr>
        <w:tab/>
      </w:r>
      <w:r>
        <w:rPr>
          <w:sz w:val="23"/>
          <w:szCs w:val="23"/>
        </w:rPr>
        <w:tab/>
        <w:t>60%</w:t>
      </w:r>
    </w:p>
    <w:p w14:paraId="785D92D9" w14:textId="77777777" w:rsidR="00E716D3" w:rsidRDefault="00E716D3" w:rsidP="00E716D3">
      <w:pPr>
        <w:pStyle w:val="Default"/>
        <w:rPr>
          <w:sz w:val="23"/>
          <w:szCs w:val="23"/>
        </w:rPr>
      </w:pPr>
      <w:r>
        <w:rPr>
          <w:sz w:val="23"/>
          <w:szCs w:val="23"/>
        </w:rPr>
        <w:t>Quizzes</w:t>
      </w:r>
      <w:r>
        <w:rPr>
          <w:sz w:val="23"/>
          <w:szCs w:val="23"/>
        </w:rPr>
        <w:tab/>
      </w:r>
      <w:r>
        <w:rPr>
          <w:sz w:val="23"/>
          <w:szCs w:val="23"/>
        </w:rPr>
        <w:tab/>
      </w:r>
      <w:r>
        <w:rPr>
          <w:sz w:val="23"/>
          <w:szCs w:val="23"/>
        </w:rPr>
        <w:tab/>
        <w:t>15%</w:t>
      </w:r>
    </w:p>
    <w:p w14:paraId="38D7825F" w14:textId="77777777" w:rsidR="00E716D3" w:rsidRDefault="00E716D3" w:rsidP="00E716D3">
      <w:pPr>
        <w:pStyle w:val="Default"/>
        <w:rPr>
          <w:sz w:val="23"/>
          <w:szCs w:val="23"/>
        </w:rPr>
      </w:pPr>
      <w:r>
        <w:rPr>
          <w:sz w:val="23"/>
          <w:szCs w:val="23"/>
        </w:rPr>
        <w:t>Assignments</w:t>
      </w:r>
      <w:r>
        <w:rPr>
          <w:sz w:val="23"/>
          <w:szCs w:val="23"/>
        </w:rPr>
        <w:tab/>
      </w:r>
      <w:r>
        <w:rPr>
          <w:sz w:val="23"/>
          <w:szCs w:val="23"/>
        </w:rPr>
        <w:tab/>
        <w:t>15%</w:t>
      </w:r>
    </w:p>
    <w:p w14:paraId="3EB153F3" w14:textId="77777777" w:rsidR="00E716D3" w:rsidRDefault="00E716D3" w:rsidP="00E716D3">
      <w:pPr>
        <w:pStyle w:val="Default"/>
        <w:rPr>
          <w:sz w:val="23"/>
          <w:szCs w:val="23"/>
        </w:rPr>
      </w:pPr>
      <w:r>
        <w:rPr>
          <w:sz w:val="23"/>
          <w:szCs w:val="23"/>
        </w:rPr>
        <w:t>Participation</w:t>
      </w:r>
      <w:r>
        <w:rPr>
          <w:sz w:val="23"/>
          <w:szCs w:val="23"/>
        </w:rPr>
        <w:tab/>
      </w:r>
      <w:r>
        <w:rPr>
          <w:sz w:val="23"/>
          <w:szCs w:val="23"/>
        </w:rPr>
        <w:tab/>
      </w:r>
      <w:r>
        <w:rPr>
          <w:sz w:val="23"/>
          <w:szCs w:val="23"/>
          <w:u w:val="single"/>
        </w:rPr>
        <w:t>10%</w:t>
      </w:r>
    </w:p>
    <w:p w14:paraId="33EE5829" w14:textId="77777777" w:rsidR="00E716D3" w:rsidRDefault="00E716D3" w:rsidP="00E716D3">
      <w:pPr>
        <w:pStyle w:val="Default"/>
        <w:rPr>
          <w:sz w:val="23"/>
          <w:szCs w:val="23"/>
        </w:rPr>
      </w:pPr>
      <w:r>
        <w:rPr>
          <w:sz w:val="23"/>
          <w:szCs w:val="23"/>
        </w:rPr>
        <w:t>Total</w:t>
      </w:r>
      <w:r>
        <w:rPr>
          <w:sz w:val="23"/>
          <w:szCs w:val="23"/>
        </w:rPr>
        <w:tab/>
      </w:r>
      <w:r>
        <w:rPr>
          <w:sz w:val="23"/>
          <w:szCs w:val="23"/>
        </w:rPr>
        <w:tab/>
      </w:r>
      <w:r>
        <w:rPr>
          <w:sz w:val="23"/>
          <w:szCs w:val="23"/>
        </w:rPr>
        <w:tab/>
        <w:t>100%</w:t>
      </w:r>
    </w:p>
    <w:p w14:paraId="6C613E48" w14:textId="77777777" w:rsidR="00C60AB2" w:rsidRDefault="00C60AB2" w:rsidP="00304851">
      <w:pPr>
        <w:pStyle w:val="Default"/>
        <w:rPr>
          <w:sz w:val="23"/>
          <w:szCs w:val="23"/>
        </w:rPr>
      </w:pPr>
    </w:p>
    <w:p w14:paraId="699F389B" w14:textId="2ECB7C5C"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w:t>
      </w:r>
      <w:r w:rsidR="009A1400">
        <w:rPr>
          <w:sz w:val="23"/>
          <w:szCs w:val="23"/>
        </w:rPr>
        <w:t>,</w:t>
      </w:r>
      <w:r w:rsidR="00C60AB2">
        <w:rPr>
          <w:sz w:val="23"/>
          <w:szCs w:val="23"/>
        </w:rPr>
        <w:t xml:space="preserve"> the points will be curved based on the </w:t>
      </w:r>
      <w:r w:rsidR="009A1400">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26E72718"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DDFBD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037F719"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0CFC5772"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472BBD9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663DF3C" w14:textId="60C96AF5"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A19202F"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35A03C1F"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4CAB83"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51A5B3B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73D19A90" w14:textId="3123E5F4" w:rsidR="00A75FC8" w:rsidRDefault="0056422E"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Course Due </w:t>
      </w:r>
      <w:r w:rsidR="006936BA">
        <w:rPr>
          <w:rStyle w:val="normaltextrun"/>
          <w:rFonts w:asciiTheme="majorHAnsi" w:hAnsiTheme="majorHAnsi" w:cstheme="majorHAnsi"/>
          <w:b/>
          <w:bCs/>
        </w:rPr>
        <w:t>Dates - Accounting</w:t>
      </w:r>
      <w:r>
        <w:rPr>
          <w:rStyle w:val="normaltextrun"/>
          <w:rFonts w:asciiTheme="majorHAnsi" w:hAnsiTheme="majorHAnsi" w:cstheme="majorHAnsi"/>
          <w:b/>
          <w:bCs/>
        </w:rPr>
        <w:t xml:space="preserve"> 310 </w:t>
      </w:r>
      <w:r w:rsidR="000217BC">
        <w:rPr>
          <w:rStyle w:val="normaltextrun"/>
          <w:rFonts w:asciiTheme="majorHAnsi" w:hAnsiTheme="majorHAnsi" w:cstheme="majorHAnsi"/>
          <w:b/>
          <w:bCs/>
        </w:rPr>
        <w:t>Spring</w:t>
      </w:r>
      <w:r>
        <w:rPr>
          <w:rStyle w:val="normaltextrun"/>
          <w:rFonts w:asciiTheme="majorHAnsi" w:hAnsiTheme="majorHAnsi" w:cstheme="majorHAnsi"/>
          <w:b/>
          <w:bCs/>
        </w:rPr>
        <w:t xml:space="preserve"> 202</w:t>
      </w:r>
      <w:r w:rsidR="000217BC">
        <w:rPr>
          <w:rStyle w:val="normaltextrun"/>
          <w:rFonts w:asciiTheme="majorHAnsi" w:hAnsiTheme="majorHAnsi" w:cstheme="majorHAnsi"/>
          <w:b/>
          <w:bCs/>
        </w:rPr>
        <w:t>2</w:t>
      </w:r>
    </w:p>
    <w:tbl>
      <w:tblPr>
        <w:tblW w:w="8840" w:type="dxa"/>
        <w:tblLook w:val="04A0" w:firstRow="1" w:lastRow="0" w:firstColumn="1" w:lastColumn="0" w:noHBand="0" w:noVBand="1"/>
      </w:tblPr>
      <w:tblGrid>
        <w:gridCol w:w="960"/>
        <w:gridCol w:w="960"/>
        <w:gridCol w:w="1038"/>
        <w:gridCol w:w="1013"/>
        <w:gridCol w:w="1600"/>
        <w:gridCol w:w="3400"/>
      </w:tblGrid>
      <w:tr w:rsidR="009A1400" w:rsidRPr="009A1400" w14:paraId="7FB691C4" w14:textId="77777777" w:rsidTr="009A1400">
        <w:trPr>
          <w:trHeight w:val="403"/>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4B3D1"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 xml:space="preserve">January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C631790"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08BE9D3"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295F688"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1E1F7FB3"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1</w:t>
            </w: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AF29"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Course Management</w:t>
            </w:r>
          </w:p>
        </w:tc>
      </w:tr>
      <w:tr w:rsidR="009A1400" w:rsidRPr="009A1400" w14:paraId="3B27061A"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031ADF"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February</w:t>
            </w:r>
          </w:p>
        </w:tc>
        <w:tc>
          <w:tcPr>
            <w:tcW w:w="960" w:type="dxa"/>
            <w:tcBorders>
              <w:top w:val="nil"/>
              <w:left w:val="nil"/>
              <w:bottom w:val="single" w:sz="8" w:space="0" w:color="auto"/>
              <w:right w:val="single" w:sz="8" w:space="0" w:color="auto"/>
            </w:tcBorders>
            <w:shd w:val="clear" w:color="auto" w:fill="auto"/>
            <w:noWrap/>
            <w:vAlign w:val="center"/>
            <w:hideMark/>
          </w:tcPr>
          <w:p w14:paraId="042A8A7F"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14:paraId="6F0FE76D"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502E30C4"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1711A5E6"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2</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B16221A"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Financial Accounting Standards</w:t>
            </w:r>
          </w:p>
        </w:tc>
      </w:tr>
      <w:tr w:rsidR="009A1400" w:rsidRPr="009A1400" w14:paraId="0C7F173B"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321F84C"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February</w:t>
            </w:r>
          </w:p>
        </w:tc>
        <w:tc>
          <w:tcPr>
            <w:tcW w:w="960" w:type="dxa"/>
            <w:tcBorders>
              <w:top w:val="nil"/>
              <w:left w:val="nil"/>
              <w:bottom w:val="single" w:sz="8" w:space="0" w:color="auto"/>
              <w:right w:val="single" w:sz="8" w:space="0" w:color="auto"/>
            </w:tcBorders>
            <w:shd w:val="clear" w:color="auto" w:fill="auto"/>
            <w:noWrap/>
            <w:vAlign w:val="center"/>
            <w:hideMark/>
          </w:tcPr>
          <w:p w14:paraId="293F682F"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13</w:t>
            </w:r>
          </w:p>
        </w:tc>
        <w:tc>
          <w:tcPr>
            <w:tcW w:w="960" w:type="dxa"/>
            <w:tcBorders>
              <w:top w:val="nil"/>
              <w:left w:val="nil"/>
              <w:bottom w:val="single" w:sz="8" w:space="0" w:color="auto"/>
              <w:right w:val="single" w:sz="8" w:space="0" w:color="auto"/>
            </w:tcBorders>
            <w:shd w:val="clear" w:color="auto" w:fill="auto"/>
            <w:noWrap/>
            <w:vAlign w:val="center"/>
            <w:hideMark/>
          </w:tcPr>
          <w:p w14:paraId="008C8E1F"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2B34F3D6"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297B118A"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3</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15CB455"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Conceptual Framework</w:t>
            </w:r>
          </w:p>
        </w:tc>
      </w:tr>
      <w:tr w:rsidR="009A1400" w:rsidRPr="009A1400" w14:paraId="54DDE3E7"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AAF559"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February</w:t>
            </w:r>
          </w:p>
        </w:tc>
        <w:tc>
          <w:tcPr>
            <w:tcW w:w="960" w:type="dxa"/>
            <w:tcBorders>
              <w:top w:val="nil"/>
              <w:left w:val="nil"/>
              <w:bottom w:val="single" w:sz="8" w:space="0" w:color="auto"/>
              <w:right w:val="single" w:sz="8" w:space="0" w:color="auto"/>
            </w:tcBorders>
            <w:shd w:val="clear" w:color="auto" w:fill="auto"/>
            <w:noWrap/>
            <w:vAlign w:val="center"/>
            <w:hideMark/>
          </w:tcPr>
          <w:p w14:paraId="739312AC"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14:paraId="6C404B4B"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799561EC"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72DA874D"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4</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4859CD1"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Acct Information System</w:t>
            </w:r>
          </w:p>
        </w:tc>
      </w:tr>
      <w:tr w:rsidR="009A1400" w:rsidRPr="009A1400" w14:paraId="79EA33EA"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F7CF6EC"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February</w:t>
            </w:r>
          </w:p>
        </w:tc>
        <w:tc>
          <w:tcPr>
            <w:tcW w:w="960" w:type="dxa"/>
            <w:tcBorders>
              <w:top w:val="nil"/>
              <w:left w:val="nil"/>
              <w:bottom w:val="single" w:sz="8" w:space="0" w:color="auto"/>
              <w:right w:val="single" w:sz="8" w:space="0" w:color="auto"/>
            </w:tcBorders>
            <w:shd w:val="clear" w:color="auto" w:fill="auto"/>
            <w:noWrap/>
            <w:vAlign w:val="center"/>
            <w:hideMark/>
          </w:tcPr>
          <w:p w14:paraId="5819AC0D"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14:paraId="6BEA5346"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17899B7E"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151EFC61"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Exam 1</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0C4D347"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Income Statement</w:t>
            </w:r>
          </w:p>
        </w:tc>
      </w:tr>
      <w:tr w:rsidR="009A1400" w:rsidRPr="009A1400" w14:paraId="3FBD7EE5"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D69225"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March</w:t>
            </w:r>
          </w:p>
        </w:tc>
        <w:tc>
          <w:tcPr>
            <w:tcW w:w="960" w:type="dxa"/>
            <w:tcBorders>
              <w:top w:val="nil"/>
              <w:left w:val="nil"/>
              <w:bottom w:val="single" w:sz="8" w:space="0" w:color="auto"/>
              <w:right w:val="single" w:sz="8" w:space="0" w:color="auto"/>
            </w:tcBorders>
            <w:shd w:val="clear" w:color="auto" w:fill="auto"/>
            <w:noWrap/>
            <w:vAlign w:val="center"/>
            <w:hideMark/>
          </w:tcPr>
          <w:p w14:paraId="4AB14BEA"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14:paraId="0EBA2BE0"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1731D804"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6E38C84C"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5</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3690A51"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 </w:t>
            </w:r>
          </w:p>
        </w:tc>
      </w:tr>
      <w:tr w:rsidR="009A1400" w:rsidRPr="009A1400" w14:paraId="74306B46"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3B9FD3E"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March</w:t>
            </w:r>
          </w:p>
        </w:tc>
        <w:tc>
          <w:tcPr>
            <w:tcW w:w="960" w:type="dxa"/>
            <w:tcBorders>
              <w:top w:val="nil"/>
              <w:left w:val="nil"/>
              <w:bottom w:val="single" w:sz="8" w:space="0" w:color="auto"/>
              <w:right w:val="single" w:sz="8" w:space="0" w:color="auto"/>
            </w:tcBorders>
            <w:shd w:val="clear" w:color="auto" w:fill="auto"/>
            <w:noWrap/>
            <w:vAlign w:val="center"/>
            <w:hideMark/>
          </w:tcPr>
          <w:p w14:paraId="71351C7F"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13</w:t>
            </w:r>
          </w:p>
        </w:tc>
        <w:tc>
          <w:tcPr>
            <w:tcW w:w="960" w:type="dxa"/>
            <w:tcBorders>
              <w:top w:val="nil"/>
              <w:left w:val="nil"/>
              <w:bottom w:val="single" w:sz="8" w:space="0" w:color="auto"/>
              <w:right w:val="single" w:sz="8" w:space="0" w:color="auto"/>
            </w:tcBorders>
            <w:shd w:val="clear" w:color="auto" w:fill="auto"/>
            <w:noWrap/>
            <w:vAlign w:val="center"/>
            <w:hideMark/>
          </w:tcPr>
          <w:p w14:paraId="1D932056"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304C41CF"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78856F5F"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6</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20E9329"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Balance Sheet/Cash Flows</w:t>
            </w:r>
          </w:p>
        </w:tc>
      </w:tr>
      <w:tr w:rsidR="009A1400" w:rsidRPr="009A1400" w14:paraId="76717528"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906567"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March</w:t>
            </w:r>
          </w:p>
        </w:tc>
        <w:tc>
          <w:tcPr>
            <w:tcW w:w="960" w:type="dxa"/>
            <w:tcBorders>
              <w:top w:val="nil"/>
              <w:left w:val="nil"/>
              <w:bottom w:val="single" w:sz="8" w:space="0" w:color="auto"/>
              <w:right w:val="single" w:sz="8" w:space="0" w:color="auto"/>
            </w:tcBorders>
            <w:shd w:val="clear" w:color="auto" w:fill="auto"/>
            <w:noWrap/>
            <w:vAlign w:val="center"/>
            <w:hideMark/>
          </w:tcPr>
          <w:p w14:paraId="3E8ED565"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14:paraId="089D4748"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14C44DF4"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49EF5757"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7</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DF68C4E"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Accounting Time Value of Money</w:t>
            </w:r>
          </w:p>
        </w:tc>
      </w:tr>
      <w:tr w:rsidR="009A1400" w:rsidRPr="009A1400" w14:paraId="49A06526"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A8843A"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March</w:t>
            </w:r>
          </w:p>
        </w:tc>
        <w:tc>
          <w:tcPr>
            <w:tcW w:w="960" w:type="dxa"/>
            <w:tcBorders>
              <w:top w:val="nil"/>
              <w:left w:val="nil"/>
              <w:bottom w:val="single" w:sz="8" w:space="0" w:color="auto"/>
              <w:right w:val="single" w:sz="8" w:space="0" w:color="auto"/>
            </w:tcBorders>
            <w:shd w:val="clear" w:color="auto" w:fill="auto"/>
            <w:noWrap/>
            <w:vAlign w:val="center"/>
            <w:hideMark/>
          </w:tcPr>
          <w:p w14:paraId="50E59949"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14:paraId="133654DF"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2662B034"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330E6F6B"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Exam 2</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BD51C02" w14:textId="35836178"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 xml:space="preserve">Cash and </w:t>
            </w:r>
            <w:r w:rsidRPr="009A1400">
              <w:rPr>
                <w:rFonts w:ascii="Calibri" w:eastAsia="Times New Roman" w:hAnsi="Calibri" w:cs="Calibri"/>
                <w:color w:val="000000"/>
              </w:rPr>
              <w:t>Receivables</w:t>
            </w:r>
          </w:p>
        </w:tc>
      </w:tr>
      <w:tr w:rsidR="009A1400" w:rsidRPr="009A1400" w14:paraId="1641373C"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553647"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4510029B"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14:paraId="1240D2B9"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5BE0B196"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5609B20A"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8</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D000EB6"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 </w:t>
            </w:r>
          </w:p>
        </w:tc>
      </w:tr>
      <w:tr w:rsidR="009A1400" w:rsidRPr="009A1400" w14:paraId="007AB133"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F0A77A"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5155D361"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14:paraId="649B04D5"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2A153BFE"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0BAB463C"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9</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4B21FCC"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Valuation of Inventories</w:t>
            </w:r>
          </w:p>
        </w:tc>
      </w:tr>
      <w:tr w:rsidR="009A1400" w:rsidRPr="009A1400" w14:paraId="77027E6D"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ECAE11"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7BDEB962"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17</w:t>
            </w:r>
          </w:p>
        </w:tc>
        <w:tc>
          <w:tcPr>
            <w:tcW w:w="960" w:type="dxa"/>
            <w:tcBorders>
              <w:top w:val="nil"/>
              <w:left w:val="nil"/>
              <w:bottom w:val="single" w:sz="8" w:space="0" w:color="auto"/>
              <w:right w:val="single" w:sz="8" w:space="0" w:color="auto"/>
            </w:tcBorders>
            <w:shd w:val="clear" w:color="auto" w:fill="auto"/>
            <w:noWrap/>
            <w:vAlign w:val="center"/>
            <w:hideMark/>
          </w:tcPr>
          <w:p w14:paraId="2A7AF00B"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4957B12F"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center"/>
            <w:hideMark/>
          </w:tcPr>
          <w:p w14:paraId="44353416"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10</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81C0BEE" w14:textId="03485619"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 xml:space="preserve">Inventories </w:t>
            </w:r>
            <w:r w:rsidRPr="009A1400">
              <w:rPr>
                <w:rFonts w:ascii="Calibri" w:eastAsia="Times New Roman" w:hAnsi="Calibri" w:cs="Calibri"/>
                <w:color w:val="000000"/>
              </w:rPr>
              <w:t>Add ‘l</w:t>
            </w:r>
            <w:r w:rsidRPr="009A1400">
              <w:rPr>
                <w:rFonts w:ascii="Calibri" w:eastAsia="Times New Roman" w:hAnsi="Calibri" w:cs="Calibri"/>
                <w:color w:val="000000"/>
              </w:rPr>
              <w:t xml:space="preserve"> Valuation</w:t>
            </w:r>
          </w:p>
        </w:tc>
      </w:tr>
      <w:tr w:rsidR="009A1400" w:rsidRPr="009A1400" w14:paraId="189510A1"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B91B0D"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194F9A84"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24</w:t>
            </w:r>
          </w:p>
        </w:tc>
        <w:tc>
          <w:tcPr>
            <w:tcW w:w="960" w:type="dxa"/>
            <w:tcBorders>
              <w:top w:val="nil"/>
              <w:left w:val="nil"/>
              <w:bottom w:val="single" w:sz="8" w:space="0" w:color="auto"/>
              <w:right w:val="single" w:sz="8" w:space="0" w:color="auto"/>
            </w:tcBorders>
            <w:shd w:val="clear" w:color="auto" w:fill="auto"/>
            <w:noWrap/>
            <w:vAlign w:val="center"/>
            <w:hideMark/>
          </w:tcPr>
          <w:p w14:paraId="1DE776CC"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Sunday</w:t>
            </w:r>
          </w:p>
        </w:tc>
        <w:tc>
          <w:tcPr>
            <w:tcW w:w="960" w:type="dxa"/>
            <w:tcBorders>
              <w:top w:val="nil"/>
              <w:left w:val="nil"/>
              <w:bottom w:val="single" w:sz="8" w:space="0" w:color="auto"/>
              <w:right w:val="single" w:sz="8" w:space="0" w:color="auto"/>
            </w:tcBorders>
            <w:shd w:val="clear" w:color="auto" w:fill="auto"/>
            <w:noWrap/>
            <w:vAlign w:val="center"/>
            <w:hideMark/>
          </w:tcPr>
          <w:p w14:paraId="53C53677"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nil"/>
              <w:right w:val="single" w:sz="8" w:space="0" w:color="auto"/>
            </w:tcBorders>
            <w:shd w:val="clear" w:color="auto" w:fill="auto"/>
            <w:noWrap/>
            <w:vAlign w:val="center"/>
            <w:hideMark/>
          </w:tcPr>
          <w:p w14:paraId="4FC76293"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Chapter 11</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F1D7819"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Property Plant and Equipment</w:t>
            </w:r>
          </w:p>
        </w:tc>
      </w:tr>
      <w:tr w:rsidR="009A1400" w:rsidRPr="009A1400" w14:paraId="4AE1E30F"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ABB726" w14:textId="77777777" w:rsidR="009A1400" w:rsidRPr="009A1400" w:rsidRDefault="009A1400" w:rsidP="009A1400">
            <w:pPr>
              <w:spacing w:after="0" w:line="240" w:lineRule="auto"/>
              <w:rPr>
                <w:rFonts w:ascii="Calibri" w:eastAsia="Times New Roman" w:hAnsi="Calibri" w:cs="Calibri"/>
                <w:color w:val="000000"/>
                <w:sz w:val="20"/>
                <w:szCs w:val="20"/>
              </w:rPr>
            </w:pPr>
            <w:r w:rsidRPr="009A1400">
              <w:rPr>
                <w:rFonts w:ascii="Calibri" w:eastAsia="Times New Roman" w:hAnsi="Calibri" w:cs="Calibri"/>
                <w:color w:val="000000"/>
                <w:sz w:val="20"/>
                <w:szCs w:val="20"/>
              </w:rPr>
              <w:t xml:space="preserve">May </w:t>
            </w:r>
          </w:p>
        </w:tc>
        <w:tc>
          <w:tcPr>
            <w:tcW w:w="960" w:type="dxa"/>
            <w:tcBorders>
              <w:top w:val="nil"/>
              <w:left w:val="nil"/>
              <w:bottom w:val="single" w:sz="8" w:space="0" w:color="auto"/>
              <w:right w:val="single" w:sz="8" w:space="0" w:color="auto"/>
            </w:tcBorders>
            <w:shd w:val="clear" w:color="auto" w:fill="auto"/>
            <w:noWrap/>
            <w:vAlign w:val="center"/>
            <w:hideMark/>
          </w:tcPr>
          <w:p w14:paraId="3B9DEB4C" w14:textId="77777777" w:rsidR="009A1400" w:rsidRPr="009A1400" w:rsidRDefault="009A1400" w:rsidP="009A1400">
            <w:pPr>
              <w:spacing w:after="0" w:line="240" w:lineRule="auto"/>
              <w:jc w:val="right"/>
              <w:rPr>
                <w:rFonts w:ascii="Calibri" w:eastAsia="Times New Roman" w:hAnsi="Calibri" w:cs="Calibri"/>
                <w:color w:val="000000"/>
                <w:sz w:val="20"/>
                <w:szCs w:val="20"/>
              </w:rPr>
            </w:pPr>
            <w:r w:rsidRPr="009A1400">
              <w:rPr>
                <w:rFonts w:ascii="Calibri" w:eastAsia="Times New Roman" w:hAnsi="Calibri" w:cs="Calibri"/>
                <w:color w:val="000000"/>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14:paraId="345888D1"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Friday</w:t>
            </w:r>
          </w:p>
        </w:tc>
        <w:tc>
          <w:tcPr>
            <w:tcW w:w="960" w:type="dxa"/>
            <w:tcBorders>
              <w:top w:val="nil"/>
              <w:left w:val="nil"/>
              <w:bottom w:val="single" w:sz="8" w:space="0" w:color="auto"/>
              <w:right w:val="single" w:sz="8" w:space="0" w:color="auto"/>
            </w:tcBorders>
            <w:shd w:val="clear" w:color="auto" w:fill="auto"/>
            <w:noWrap/>
            <w:vAlign w:val="center"/>
            <w:hideMark/>
          </w:tcPr>
          <w:p w14:paraId="43859B55"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77A4EACF"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Exam 3</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CD10CBA"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Depreciation</w:t>
            </w:r>
          </w:p>
        </w:tc>
      </w:tr>
      <w:tr w:rsidR="009A1400" w:rsidRPr="009A1400" w14:paraId="3F7169B2" w14:textId="77777777" w:rsidTr="009A1400">
        <w:trPr>
          <w:trHeight w:val="403"/>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6D085B9"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 xml:space="preserve">May </w:t>
            </w:r>
          </w:p>
        </w:tc>
        <w:tc>
          <w:tcPr>
            <w:tcW w:w="960" w:type="dxa"/>
            <w:tcBorders>
              <w:top w:val="nil"/>
              <w:left w:val="nil"/>
              <w:bottom w:val="single" w:sz="8" w:space="0" w:color="auto"/>
              <w:right w:val="single" w:sz="8" w:space="0" w:color="auto"/>
            </w:tcBorders>
            <w:shd w:val="clear" w:color="auto" w:fill="auto"/>
            <w:noWrap/>
            <w:vAlign w:val="bottom"/>
            <w:hideMark/>
          </w:tcPr>
          <w:p w14:paraId="18A6EACB" w14:textId="77777777" w:rsidR="009A1400" w:rsidRPr="009A1400" w:rsidRDefault="009A1400" w:rsidP="009A1400">
            <w:pPr>
              <w:spacing w:after="0" w:line="240" w:lineRule="auto"/>
              <w:jc w:val="right"/>
              <w:rPr>
                <w:rFonts w:ascii="Calibri" w:eastAsia="Times New Roman" w:hAnsi="Calibri" w:cs="Calibri"/>
                <w:color w:val="000000"/>
              </w:rPr>
            </w:pPr>
            <w:r w:rsidRPr="009A1400">
              <w:rPr>
                <w:rFonts w:ascii="Calibri" w:eastAsia="Times New Roman" w:hAnsi="Calibri" w:cs="Calibri"/>
                <w:color w:val="000000"/>
              </w:rPr>
              <w:t>8</w:t>
            </w:r>
          </w:p>
        </w:tc>
        <w:tc>
          <w:tcPr>
            <w:tcW w:w="960" w:type="dxa"/>
            <w:tcBorders>
              <w:top w:val="nil"/>
              <w:left w:val="nil"/>
              <w:bottom w:val="single" w:sz="8" w:space="0" w:color="auto"/>
              <w:right w:val="single" w:sz="8" w:space="0" w:color="auto"/>
            </w:tcBorders>
            <w:shd w:val="clear" w:color="auto" w:fill="auto"/>
            <w:noWrap/>
            <w:vAlign w:val="bottom"/>
            <w:hideMark/>
          </w:tcPr>
          <w:p w14:paraId="568A2664" w14:textId="091BA420"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Thurs</w:t>
            </w:r>
            <w:r>
              <w:rPr>
                <w:rFonts w:ascii="Calibri" w:eastAsia="Times New Roman" w:hAnsi="Calibri" w:cs="Calibri"/>
                <w:color w:val="000000"/>
              </w:rPr>
              <w:t>d</w:t>
            </w:r>
            <w:r w:rsidRPr="009A1400">
              <w:rPr>
                <w:rFonts w:ascii="Calibri" w:eastAsia="Times New Roman" w:hAnsi="Calibri" w:cs="Calibri"/>
                <w:color w:val="000000"/>
              </w:rPr>
              <w:t>ay</w:t>
            </w:r>
          </w:p>
        </w:tc>
        <w:tc>
          <w:tcPr>
            <w:tcW w:w="960" w:type="dxa"/>
            <w:tcBorders>
              <w:top w:val="nil"/>
              <w:left w:val="nil"/>
              <w:bottom w:val="single" w:sz="8" w:space="0" w:color="auto"/>
              <w:right w:val="single" w:sz="8" w:space="0" w:color="auto"/>
            </w:tcBorders>
            <w:shd w:val="clear" w:color="auto" w:fill="auto"/>
            <w:noWrap/>
            <w:vAlign w:val="bottom"/>
            <w:hideMark/>
          </w:tcPr>
          <w:p w14:paraId="0CEFB075"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11:59pm</w:t>
            </w:r>
          </w:p>
        </w:tc>
        <w:tc>
          <w:tcPr>
            <w:tcW w:w="1600" w:type="dxa"/>
            <w:tcBorders>
              <w:top w:val="nil"/>
              <w:left w:val="nil"/>
              <w:bottom w:val="single" w:sz="8" w:space="0" w:color="auto"/>
              <w:right w:val="single" w:sz="8" w:space="0" w:color="auto"/>
            </w:tcBorders>
            <w:shd w:val="clear" w:color="auto" w:fill="auto"/>
            <w:noWrap/>
            <w:vAlign w:val="bottom"/>
            <w:hideMark/>
          </w:tcPr>
          <w:p w14:paraId="62514215"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Finals Week</w:t>
            </w:r>
          </w:p>
        </w:tc>
        <w:tc>
          <w:tcPr>
            <w:tcW w:w="3400" w:type="dxa"/>
            <w:tcBorders>
              <w:top w:val="nil"/>
              <w:left w:val="nil"/>
              <w:bottom w:val="single" w:sz="4" w:space="0" w:color="auto"/>
              <w:right w:val="single" w:sz="4" w:space="0" w:color="auto"/>
            </w:tcBorders>
            <w:shd w:val="clear" w:color="auto" w:fill="auto"/>
            <w:noWrap/>
            <w:vAlign w:val="bottom"/>
            <w:hideMark/>
          </w:tcPr>
          <w:p w14:paraId="626107B4" w14:textId="77777777" w:rsidR="009A1400" w:rsidRPr="009A1400" w:rsidRDefault="009A1400" w:rsidP="009A1400">
            <w:pPr>
              <w:spacing w:after="0" w:line="240" w:lineRule="auto"/>
              <w:rPr>
                <w:rFonts w:ascii="Calibri" w:eastAsia="Times New Roman" w:hAnsi="Calibri" w:cs="Calibri"/>
                <w:color w:val="000000"/>
              </w:rPr>
            </w:pPr>
            <w:r w:rsidRPr="009A1400">
              <w:rPr>
                <w:rFonts w:ascii="Calibri" w:eastAsia="Times New Roman" w:hAnsi="Calibri" w:cs="Calibri"/>
                <w:color w:val="000000"/>
              </w:rPr>
              <w:t>Final Exam</w:t>
            </w:r>
          </w:p>
        </w:tc>
      </w:tr>
    </w:tbl>
    <w:p w14:paraId="4939897F" w14:textId="77777777" w:rsidR="0035745F" w:rsidRDefault="0035745F" w:rsidP="00CD6044">
      <w:pPr>
        <w:pStyle w:val="paragraph"/>
        <w:spacing w:before="0" w:beforeAutospacing="0" w:after="0" w:afterAutospacing="0"/>
        <w:textAlignment w:val="baseline"/>
        <w:rPr>
          <w:rStyle w:val="normaltextrun"/>
          <w:rFonts w:asciiTheme="majorHAnsi" w:hAnsiTheme="majorHAnsi" w:cstheme="majorHAnsi"/>
          <w:b/>
          <w:bCs/>
        </w:rPr>
      </w:pPr>
    </w:p>
    <w:p w14:paraId="7AC017B4" w14:textId="365A484E" w:rsidR="0056422E" w:rsidRDefault="0056422E" w:rsidP="00CD6044">
      <w:pPr>
        <w:pStyle w:val="paragraph"/>
        <w:spacing w:before="0" w:beforeAutospacing="0" w:after="0" w:afterAutospacing="0"/>
        <w:textAlignment w:val="baseline"/>
        <w:rPr>
          <w:rStyle w:val="normaltextrun"/>
          <w:rFonts w:asciiTheme="majorHAnsi" w:hAnsiTheme="majorHAnsi" w:cstheme="majorHAnsi"/>
          <w:b/>
          <w:bCs/>
        </w:rPr>
      </w:pPr>
    </w:p>
    <w:p w14:paraId="4094B22D" w14:textId="77777777" w:rsidR="0056422E" w:rsidRDefault="0056422E" w:rsidP="00CD6044">
      <w:pPr>
        <w:pStyle w:val="paragraph"/>
        <w:spacing w:before="0" w:beforeAutospacing="0" w:after="0" w:afterAutospacing="0"/>
        <w:textAlignment w:val="baseline"/>
        <w:rPr>
          <w:rStyle w:val="normaltextrun"/>
          <w:rFonts w:asciiTheme="majorHAnsi" w:hAnsiTheme="majorHAnsi" w:cstheme="majorHAnsi"/>
          <w:b/>
          <w:bCs/>
        </w:rPr>
      </w:pPr>
    </w:p>
    <w:p w14:paraId="28E17642" w14:textId="07FD355A" w:rsidR="00A75FC8" w:rsidRDefault="006936BA"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Homework and Hand </w:t>
      </w:r>
      <w:r w:rsidR="008333EC">
        <w:rPr>
          <w:rStyle w:val="normaltextrun"/>
          <w:rFonts w:asciiTheme="majorHAnsi" w:hAnsiTheme="majorHAnsi" w:cstheme="majorHAnsi"/>
          <w:b/>
          <w:bCs/>
        </w:rPr>
        <w:t>in</w:t>
      </w:r>
      <w:r>
        <w:rPr>
          <w:rStyle w:val="normaltextrun"/>
          <w:rFonts w:asciiTheme="majorHAnsi" w:hAnsiTheme="majorHAnsi" w:cstheme="majorHAnsi"/>
          <w:b/>
          <w:bCs/>
        </w:rPr>
        <w:t xml:space="preserve"> Assignments</w:t>
      </w:r>
    </w:p>
    <w:tbl>
      <w:tblPr>
        <w:tblW w:w="8089" w:type="dxa"/>
        <w:tblLook w:val="04A0" w:firstRow="1" w:lastRow="0" w:firstColumn="1" w:lastColumn="0" w:noHBand="0" w:noVBand="1"/>
      </w:tblPr>
      <w:tblGrid>
        <w:gridCol w:w="1435"/>
        <w:gridCol w:w="3289"/>
        <w:gridCol w:w="2280"/>
        <w:gridCol w:w="1085"/>
      </w:tblGrid>
      <w:tr w:rsidR="006936BA" w:rsidRPr="006936BA" w14:paraId="4796E442" w14:textId="77777777" w:rsidTr="008333EC">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8C8" w14:textId="77777777" w:rsidR="006936BA" w:rsidRPr="006936BA" w:rsidRDefault="006936BA" w:rsidP="006936BA">
            <w:pPr>
              <w:spacing w:after="0" w:line="240" w:lineRule="auto"/>
              <w:rPr>
                <w:rFonts w:ascii="Calibri" w:eastAsia="Times New Roman" w:hAnsi="Calibri" w:cs="Calibri"/>
                <w:color w:val="000000"/>
              </w:rPr>
            </w:pP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6AABD1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247BD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Homework</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5AEA257"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Hand in</w:t>
            </w:r>
          </w:p>
        </w:tc>
      </w:tr>
      <w:tr w:rsidR="006936BA" w:rsidRPr="006936BA" w14:paraId="158364C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2BF8D2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w:t>
            </w:r>
          </w:p>
        </w:tc>
        <w:tc>
          <w:tcPr>
            <w:tcW w:w="3289" w:type="dxa"/>
            <w:tcBorders>
              <w:top w:val="nil"/>
              <w:left w:val="nil"/>
              <w:bottom w:val="single" w:sz="4" w:space="0" w:color="auto"/>
              <w:right w:val="single" w:sz="4" w:space="0" w:color="auto"/>
            </w:tcBorders>
            <w:shd w:val="clear" w:color="auto" w:fill="auto"/>
            <w:noWrap/>
            <w:vAlign w:val="bottom"/>
            <w:hideMark/>
          </w:tcPr>
          <w:p w14:paraId="0997989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Financial Accounting Standards</w:t>
            </w:r>
          </w:p>
        </w:tc>
        <w:tc>
          <w:tcPr>
            <w:tcW w:w="2280" w:type="dxa"/>
            <w:tcBorders>
              <w:top w:val="nil"/>
              <w:left w:val="nil"/>
              <w:bottom w:val="single" w:sz="4" w:space="0" w:color="auto"/>
              <w:right w:val="single" w:sz="4" w:space="0" w:color="auto"/>
            </w:tcBorders>
            <w:shd w:val="clear" w:color="auto" w:fill="auto"/>
            <w:noWrap/>
            <w:vAlign w:val="bottom"/>
            <w:hideMark/>
          </w:tcPr>
          <w:p w14:paraId="17C6B1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 1-3</w:t>
            </w:r>
          </w:p>
        </w:tc>
        <w:tc>
          <w:tcPr>
            <w:tcW w:w="1085" w:type="dxa"/>
            <w:tcBorders>
              <w:top w:val="nil"/>
              <w:left w:val="nil"/>
              <w:bottom w:val="single" w:sz="4" w:space="0" w:color="auto"/>
              <w:right w:val="single" w:sz="4" w:space="0" w:color="auto"/>
            </w:tcBorders>
            <w:shd w:val="clear" w:color="auto" w:fill="auto"/>
            <w:noWrap/>
            <w:vAlign w:val="bottom"/>
            <w:hideMark/>
          </w:tcPr>
          <w:p w14:paraId="3C9E071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CA-1-3</w:t>
            </w:r>
          </w:p>
        </w:tc>
      </w:tr>
      <w:tr w:rsidR="006936BA" w:rsidRPr="006936BA" w14:paraId="23DF8F9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CBDC6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2</w:t>
            </w:r>
          </w:p>
        </w:tc>
        <w:tc>
          <w:tcPr>
            <w:tcW w:w="3289" w:type="dxa"/>
            <w:tcBorders>
              <w:top w:val="nil"/>
              <w:left w:val="nil"/>
              <w:bottom w:val="single" w:sz="4" w:space="0" w:color="auto"/>
              <w:right w:val="single" w:sz="4" w:space="0" w:color="auto"/>
            </w:tcBorders>
            <w:shd w:val="clear" w:color="auto" w:fill="auto"/>
            <w:noWrap/>
            <w:vAlign w:val="bottom"/>
            <w:hideMark/>
          </w:tcPr>
          <w:p w14:paraId="47756D7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Conceptual Framework</w:t>
            </w:r>
          </w:p>
        </w:tc>
        <w:tc>
          <w:tcPr>
            <w:tcW w:w="2280" w:type="dxa"/>
            <w:tcBorders>
              <w:top w:val="nil"/>
              <w:left w:val="nil"/>
              <w:bottom w:val="single" w:sz="4" w:space="0" w:color="auto"/>
              <w:right w:val="single" w:sz="4" w:space="0" w:color="auto"/>
            </w:tcBorders>
            <w:shd w:val="clear" w:color="auto" w:fill="auto"/>
            <w:noWrap/>
            <w:vAlign w:val="bottom"/>
            <w:hideMark/>
          </w:tcPr>
          <w:p w14:paraId="7EF5AB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E2-2,5,7,10</w:t>
            </w:r>
          </w:p>
        </w:tc>
        <w:tc>
          <w:tcPr>
            <w:tcW w:w="1085" w:type="dxa"/>
            <w:tcBorders>
              <w:top w:val="nil"/>
              <w:left w:val="nil"/>
              <w:bottom w:val="single" w:sz="4" w:space="0" w:color="auto"/>
              <w:right w:val="single" w:sz="4" w:space="0" w:color="auto"/>
            </w:tcBorders>
            <w:shd w:val="clear" w:color="auto" w:fill="auto"/>
            <w:noWrap/>
            <w:vAlign w:val="bottom"/>
            <w:hideMark/>
          </w:tcPr>
          <w:p w14:paraId="31C9C03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E2-5</w:t>
            </w:r>
          </w:p>
        </w:tc>
      </w:tr>
      <w:tr w:rsidR="006936BA" w:rsidRPr="006936BA" w14:paraId="57BD089C"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9461A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3</w:t>
            </w:r>
          </w:p>
        </w:tc>
        <w:tc>
          <w:tcPr>
            <w:tcW w:w="3289" w:type="dxa"/>
            <w:tcBorders>
              <w:top w:val="nil"/>
              <w:left w:val="nil"/>
              <w:bottom w:val="single" w:sz="4" w:space="0" w:color="auto"/>
              <w:right w:val="single" w:sz="4" w:space="0" w:color="auto"/>
            </w:tcBorders>
            <w:shd w:val="clear" w:color="auto" w:fill="auto"/>
            <w:noWrap/>
            <w:vAlign w:val="bottom"/>
            <w:hideMark/>
          </w:tcPr>
          <w:p w14:paraId="21724C2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Acct Information System</w:t>
            </w:r>
          </w:p>
        </w:tc>
        <w:tc>
          <w:tcPr>
            <w:tcW w:w="2280" w:type="dxa"/>
            <w:tcBorders>
              <w:top w:val="nil"/>
              <w:left w:val="nil"/>
              <w:bottom w:val="single" w:sz="4" w:space="0" w:color="auto"/>
              <w:right w:val="single" w:sz="4" w:space="0" w:color="auto"/>
            </w:tcBorders>
            <w:shd w:val="clear" w:color="auto" w:fill="auto"/>
            <w:noWrap/>
            <w:vAlign w:val="bottom"/>
            <w:hideMark/>
          </w:tcPr>
          <w:p w14:paraId="38E07F3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E3-1,5,11,16, P3-6</w:t>
            </w:r>
          </w:p>
        </w:tc>
        <w:tc>
          <w:tcPr>
            <w:tcW w:w="1085" w:type="dxa"/>
            <w:tcBorders>
              <w:top w:val="nil"/>
              <w:left w:val="nil"/>
              <w:bottom w:val="single" w:sz="4" w:space="0" w:color="auto"/>
              <w:right w:val="single" w:sz="4" w:space="0" w:color="auto"/>
            </w:tcBorders>
            <w:shd w:val="clear" w:color="auto" w:fill="auto"/>
            <w:noWrap/>
            <w:vAlign w:val="bottom"/>
            <w:hideMark/>
          </w:tcPr>
          <w:p w14:paraId="177DFF6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w:t>
            </w:r>
          </w:p>
        </w:tc>
      </w:tr>
      <w:tr w:rsidR="006936BA" w:rsidRPr="006936BA" w14:paraId="32A3FC0D"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0026D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4</w:t>
            </w:r>
          </w:p>
        </w:tc>
        <w:tc>
          <w:tcPr>
            <w:tcW w:w="3289" w:type="dxa"/>
            <w:tcBorders>
              <w:top w:val="nil"/>
              <w:left w:val="nil"/>
              <w:bottom w:val="single" w:sz="4" w:space="0" w:color="auto"/>
              <w:right w:val="single" w:sz="4" w:space="0" w:color="auto"/>
            </w:tcBorders>
            <w:shd w:val="clear" w:color="auto" w:fill="auto"/>
            <w:noWrap/>
            <w:vAlign w:val="bottom"/>
            <w:hideMark/>
          </w:tcPr>
          <w:p w14:paraId="42DF85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Income Statement</w:t>
            </w:r>
          </w:p>
        </w:tc>
        <w:tc>
          <w:tcPr>
            <w:tcW w:w="2280" w:type="dxa"/>
            <w:tcBorders>
              <w:top w:val="nil"/>
              <w:left w:val="nil"/>
              <w:bottom w:val="single" w:sz="4" w:space="0" w:color="auto"/>
              <w:right w:val="single" w:sz="4" w:space="0" w:color="auto"/>
            </w:tcBorders>
            <w:shd w:val="clear" w:color="auto" w:fill="auto"/>
            <w:noWrap/>
            <w:vAlign w:val="bottom"/>
            <w:hideMark/>
          </w:tcPr>
          <w:p w14:paraId="141B5A64" w14:textId="7D81F60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E4-3,5,12,</w:t>
            </w:r>
            <w:r w:rsidR="008333EC" w:rsidRPr="006936BA">
              <w:rPr>
                <w:rFonts w:ascii="Calibri" w:eastAsia="Times New Roman" w:hAnsi="Calibri" w:cs="Calibri"/>
                <w:color w:val="000000"/>
              </w:rPr>
              <w:t>13</w:t>
            </w:r>
            <w:r w:rsidR="008333EC">
              <w:rPr>
                <w:rFonts w:ascii="Calibri" w:eastAsia="Times New Roman" w:hAnsi="Calibri" w:cs="Calibri"/>
                <w:color w:val="000000"/>
              </w:rPr>
              <w:t>,</w:t>
            </w:r>
            <w:r w:rsidR="008333EC" w:rsidRPr="006936BA">
              <w:rPr>
                <w:rFonts w:ascii="Calibri" w:eastAsia="Times New Roman" w:hAnsi="Calibri" w:cs="Calibri"/>
                <w:color w:val="000000"/>
              </w:rPr>
              <w:t xml:space="preserve"> P</w:t>
            </w:r>
            <w:r w:rsidRPr="006936BA">
              <w:rPr>
                <w:rFonts w:ascii="Calibri" w:eastAsia="Times New Roman" w:hAnsi="Calibri" w:cs="Calibri"/>
                <w:color w:val="000000"/>
              </w:rPr>
              <w:t>4-3</w:t>
            </w:r>
          </w:p>
        </w:tc>
        <w:tc>
          <w:tcPr>
            <w:tcW w:w="1085" w:type="dxa"/>
            <w:tcBorders>
              <w:top w:val="nil"/>
              <w:left w:val="nil"/>
              <w:bottom w:val="single" w:sz="4" w:space="0" w:color="auto"/>
              <w:right w:val="single" w:sz="4" w:space="0" w:color="auto"/>
            </w:tcBorders>
            <w:shd w:val="clear" w:color="auto" w:fill="auto"/>
            <w:noWrap/>
            <w:vAlign w:val="bottom"/>
            <w:hideMark/>
          </w:tcPr>
          <w:p w14:paraId="78676BE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w:t>
            </w:r>
          </w:p>
        </w:tc>
      </w:tr>
      <w:tr w:rsidR="006936BA" w:rsidRPr="006936BA" w14:paraId="53FE0174"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80944E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5</w:t>
            </w:r>
          </w:p>
        </w:tc>
        <w:tc>
          <w:tcPr>
            <w:tcW w:w="3289" w:type="dxa"/>
            <w:tcBorders>
              <w:top w:val="nil"/>
              <w:left w:val="nil"/>
              <w:bottom w:val="single" w:sz="4" w:space="0" w:color="auto"/>
              <w:right w:val="single" w:sz="4" w:space="0" w:color="auto"/>
            </w:tcBorders>
            <w:shd w:val="clear" w:color="auto" w:fill="auto"/>
            <w:noWrap/>
            <w:vAlign w:val="bottom"/>
            <w:hideMark/>
          </w:tcPr>
          <w:p w14:paraId="76A63F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Balance Sheet/Cash Flows</w:t>
            </w:r>
          </w:p>
        </w:tc>
        <w:tc>
          <w:tcPr>
            <w:tcW w:w="2280" w:type="dxa"/>
            <w:tcBorders>
              <w:top w:val="nil"/>
              <w:left w:val="nil"/>
              <w:bottom w:val="single" w:sz="4" w:space="0" w:color="auto"/>
              <w:right w:val="single" w:sz="4" w:space="0" w:color="auto"/>
            </w:tcBorders>
            <w:shd w:val="clear" w:color="auto" w:fill="auto"/>
            <w:noWrap/>
            <w:vAlign w:val="bottom"/>
            <w:hideMark/>
          </w:tcPr>
          <w:p w14:paraId="62ED069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E5-12,14,17</w:t>
            </w:r>
          </w:p>
        </w:tc>
        <w:tc>
          <w:tcPr>
            <w:tcW w:w="1085" w:type="dxa"/>
            <w:tcBorders>
              <w:top w:val="nil"/>
              <w:left w:val="nil"/>
              <w:bottom w:val="single" w:sz="4" w:space="0" w:color="auto"/>
              <w:right w:val="single" w:sz="4" w:space="0" w:color="auto"/>
            </w:tcBorders>
            <w:shd w:val="clear" w:color="auto" w:fill="auto"/>
            <w:noWrap/>
            <w:vAlign w:val="bottom"/>
            <w:hideMark/>
          </w:tcPr>
          <w:p w14:paraId="3A22615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w:t>
            </w:r>
          </w:p>
        </w:tc>
      </w:tr>
      <w:tr w:rsidR="006936BA" w:rsidRPr="006936BA" w14:paraId="49958E9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8AA2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6</w:t>
            </w:r>
          </w:p>
        </w:tc>
        <w:tc>
          <w:tcPr>
            <w:tcW w:w="3289" w:type="dxa"/>
            <w:tcBorders>
              <w:top w:val="nil"/>
              <w:left w:val="nil"/>
              <w:bottom w:val="single" w:sz="4" w:space="0" w:color="auto"/>
              <w:right w:val="single" w:sz="4" w:space="0" w:color="auto"/>
            </w:tcBorders>
            <w:shd w:val="clear" w:color="auto" w:fill="auto"/>
            <w:noWrap/>
            <w:vAlign w:val="bottom"/>
            <w:hideMark/>
          </w:tcPr>
          <w:p w14:paraId="2B91560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Accounting Time Value of Money</w:t>
            </w:r>
          </w:p>
        </w:tc>
        <w:tc>
          <w:tcPr>
            <w:tcW w:w="2280" w:type="dxa"/>
            <w:tcBorders>
              <w:top w:val="nil"/>
              <w:left w:val="nil"/>
              <w:bottom w:val="single" w:sz="4" w:space="0" w:color="auto"/>
              <w:right w:val="single" w:sz="4" w:space="0" w:color="auto"/>
            </w:tcBorders>
            <w:shd w:val="clear" w:color="auto" w:fill="auto"/>
            <w:noWrap/>
            <w:vAlign w:val="bottom"/>
            <w:hideMark/>
          </w:tcPr>
          <w:p w14:paraId="019EBEBD" w14:textId="3B5033B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E6-1,2,6,7,</w:t>
            </w:r>
            <w:r w:rsidR="008333EC" w:rsidRPr="006936BA">
              <w:rPr>
                <w:rFonts w:ascii="Calibri" w:eastAsia="Times New Roman" w:hAnsi="Calibri" w:cs="Calibri"/>
                <w:color w:val="000000"/>
              </w:rPr>
              <w:t>12, P</w:t>
            </w:r>
            <w:r w:rsidRPr="006936BA">
              <w:rPr>
                <w:rFonts w:ascii="Calibri" w:eastAsia="Times New Roman" w:hAnsi="Calibri" w:cs="Calibri"/>
                <w:color w:val="000000"/>
              </w:rPr>
              <w:t>6-1,3</w:t>
            </w:r>
          </w:p>
        </w:tc>
        <w:tc>
          <w:tcPr>
            <w:tcW w:w="1085" w:type="dxa"/>
            <w:tcBorders>
              <w:top w:val="nil"/>
              <w:left w:val="nil"/>
              <w:bottom w:val="single" w:sz="4" w:space="0" w:color="auto"/>
              <w:right w:val="single" w:sz="4" w:space="0" w:color="auto"/>
            </w:tcBorders>
            <w:shd w:val="clear" w:color="auto" w:fill="auto"/>
            <w:noWrap/>
            <w:vAlign w:val="bottom"/>
            <w:hideMark/>
          </w:tcPr>
          <w:p w14:paraId="42080A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w:t>
            </w:r>
          </w:p>
        </w:tc>
      </w:tr>
      <w:tr w:rsidR="006936BA" w:rsidRPr="006936BA" w14:paraId="24679C7F"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8BEEA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7</w:t>
            </w:r>
          </w:p>
        </w:tc>
        <w:tc>
          <w:tcPr>
            <w:tcW w:w="3289" w:type="dxa"/>
            <w:tcBorders>
              <w:top w:val="nil"/>
              <w:left w:val="nil"/>
              <w:bottom w:val="single" w:sz="4" w:space="0" w:color="auto"/>
              <w:right w:val="single" w:sz="4" w:space="0" w:color="auto"/>
            </w:tcBorders>
            <w:shd w:val="clear" w:color="auto" w:fill="auto"/>
            <w:noWrap/>
            <w:vAlign w:val="bottom"/>
            <w:hideMark/>
          </w:tcPr>
          <w:p w14:paraId="5850490C" w14:textId="04528A7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Cash and Receivables</w:t>
            </w:r>
          </w:p>
        </w:tc>
        <w:tc>
          <w:tcPr>
            <w:tcW w:w="2280" w:type="dxa"/>
            <w:tcBorders>
              <w:top w:val="nil"/>
              <w:left w:val="nil"/>
              <w:bottom w:val="single" w:sz="4" w:space="0" w:color="auto"/>
              <w:right w:val="single" w:sz="4" w:space="0" w:color="auto"/>
            </w:tcBorders>
            <w:shd w:val="clear" w:color="auto" w:fill="auto"/>
            <w:noWrap/>
            <w:vAlign w:val="bottom"/>
            <w:hideMark/>
          </w:tcPr>
          <w:p w14:paraId="1B0F484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E7-1,5,7,8</w:t>
            </w:r>
          </w:p>
        </w:tc>
        <w:tc>
          <w:tcPr>
            <w:tcW w:w="1085" w:type="dxa"/>
            <w:tcBorders>
              <w:top w:val="nil"/>
              <w:left w:val="nil"/>
              <w:bottom w:val="single" w:sz="4" w:space="0" w:color="auto"/>
              <w:right w:val="single" w:sz="4" w:space="0" w:color="auto"/>
            </w:tcBorders>
            <w:shd w:val="clear" w:color="auto" w:fill="auto"/>
            <w:noWrap/>
            <w:vAlign w:val="bottom"/>
            <w:hideMark/>
          </w:tcPr>
          <w:p w14:paraId="3454630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w:t>
            </w:r>
          </w:p>
        </w:tc>
      </w:tr>
      <w:tr w:rsidR="006936BA" w:rsidRPr="006936BA" w14:paraId="48C58BC1"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EB7A4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8</w:t>
            </w:r>
          </w:p>
        </w:tc>
        <w:tc>
          <w:tcPr>
            <w:tcW w:w="3289" w:type="dxa"/>
            <w:tcBorders>
              <w:top w:val="nil"/>
              <w:left w:val="nil"/>
              <w:bottom w:val="single" w:sz="4" w:space="0" w:color="auto"/>
              <w:right w:val="single" w:sz="4" w:space="0" w:color="auto"/>
            </w:tcBorders>
            <w:shd w:val="clear" w:color="auto" w:fill="auto"/>
            <w:noWrap/>
            <w:vAlign w:val="bottom"/>
            <w:hideMark/>
          </w:tcPr>
          <w:p w14:paraId="25BE83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Valuation of Inventories</w:t>
            </w:r>
          </w:p>
        </w:tc>
        <w:tc>
          <w:tcPr>
            <w:tcW w:w="2280" w:type="dxa"/>
            <w:tcBorders>
              <w:top w:val="nil"/>
              <w:left w:val="nil"/>
              <w:bottom w:val="single" w:sz="4" w:space="0" w:color="auto"/>
              <w:right w:val="single" w:sz="4" w:space="0" w:color="auto"/>
            </w:tcBorders>
            <w:shd w:val="clear" w:color="auto" w:fill="auto"/>
            <w:noWrap/>
            <w:vAlign w:val="bottom"/>
            <w:hideMark/>
          </w:tcPr>
          <w:p w14:paraId="18C7CEEC" w14:textId="7B8DB77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E8-3,9,14,</w:t>
            </w:r>
            <w:r w:rsidR="008333EC" w:rsidRPr="006936BA">
              <w:rPr>
                <w:rFonts w:ascii="Calibri" w:eastAsia="Times New Roman" w:hAnsi="Calibri" w:cs="Calibri"/>
                <w:color w:val="000000"/>
              </w:rPr>
              <w:t>21, P</w:t>
            </w:r>
            <w:r w:rsidRPr="006936BA">
              <w:rPr>
                <w:rFonts w:ascii="Calibri" w:eastAsia="Times New Roman" w:hAnsi="Calibri" w:cs="Calibri"/>
                <w:color w:val="000000"/>
              </w:rPr>
              <w:t>8-6</w:t>
            </w:r>
          </w:p>
        </w:tc>
        <w:tc>
          <w:tcPr>
            <w:tcW w:w="1085" w:type="dxa"/>
            <w:tcBorders>
              <w:top w:val="nil"/>
              <w:left w:val="nil"/>
              <w:bottom w:val="single" w:sz="4" w:space="0" w:color="auto"/>
              <w:right w:val="single" w:sz="4" w:space="0" w:color="auto"/>
            </w:tcBorders>
            <w:shd w:val="clear" w:color="auto" w:fill="auto"/>
            <w:noWrap/>
            <w:vAlign w:val="bottom"/>
            <w:hideMark/>
          </w:tcPr>
          <w:p w14:paraId="4459EC2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E8-14</w:t>
            </w:r>
          </w:p>
        </w:tc>
      </w:tr>
      <w:tr w:rsidR="006936BA" w:rsidRPr="006936BA" w14:paraId="46DE06B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D8F410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9</w:t>
            </w:r>
          </w:p>
        </w:tc>
        <w:tc>
          <w:tcPr>
            <w:tcW w:w="3289" w:type="dxa"/>
            <w:tcBorders>
              <w:top w:val="nil"/>
              <w:left w:val="nil"/>
              <w:bottom w:val="single" w:sz="4" w:space="0" w:color="auto"/>
              <w:right w:val="single" w:sz="4" w:space="0" w:color="auto"/>
            </w:tcBorders>
            <w:shd w:val="clear" w:color="auto" w:fill="auto"/>
            <w:noWrap/>
            <w:vAlign w:val="bottom"/>
            <w:hideMark/>
          </w:tcPr>
          <w:p w14:paraId="5BBF9D0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Inventories Add'l Valuation</w:t>
            </w:r>
          </w:p>
        </w:tc>
        <w:tc>
          <w:tcPr>
            <w:tcW w:w="2280" w:type="dxa"/>
            <w:tcBorders>
              <w:top w:val="nil"/>
              <w:left w:val="nil"/>
              <w:bottom w:val="single" w:sz="4" w:space="0" w:color="auto"/>
              <w:right w:val="single" w:sz="4" w:space="0" w:color="auto"/>
            </w:tcBorders>
            <w:shd w:val="clear" w:color="auto" w:fill="auto"/>
            <w:noWrap/>
            <w:vAlign w:val="bottom"/>
            <w:hideMark/>
          </w:tcPr>
          <w:p w14:paraId="60F85223" w14:textId="612B752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r w:rsidR="008333EC" w:rsidRPr="006936BA">
              <w:rPr>
                <w:rFonts w:ascii="Calibri" w:eastAsia="Times New Roman" w:hAnsi="Calibri" w:cs="Calibri"/>
                <w:color w:val="000000"/>
              </w:rPr>
              <w:t>3, P</w:t>
            </w:r>
            <w:r w:rsidRPr="006936BA">
              <w:rPr>
                <w:rFonts w:ascii="Calibri" w:eastAsia="Times New Roman" w:hAnsi="Calibri" w:cs="Calibri"/>
                <w:color w:val="000000"/>
              </w:rPr>
              <w:t>9-1,5</w:t>
            </w:r>
          </w:p>
        </w:tc>
        <w:tc>
          <w:tcPr>
            <w:tcW w:w="1085" w:type="dxa"/>
            <w:tcBorders>
              <w:top w:val="nil"/>
              <w:left w:val="nil"/>
              <w:bottom w:val="single" w:sz="4" w:space="0" w:color="auto"/>
              <w:right w:val="single" w:sz="4" w:space="0" w:color="auto"/>
            </w:tcBorders>
            <w:shd w:val="clear" w:color="auto" w:fill="auto"/>
            <w:noWrap/>
            <w:vAlign w:val="bottom"/>
            <w:hideMark/>
          </w:tcPr>
          <w:p w14:paraId="3173E9D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p>
        </w:tc>
      </w:tr>
      <w:tr w:rsidR="006936BA" w:rsidRPr="006936BA" w14:paraId="26DA5719"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EB463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10</w:t>
            </w:r>
          </w:p>
        </w:tc>
        <w:tc>
          <w:tcPr>
            <w:tcW w:w="3289" w:type="dxa"/>
            <w:tcBorders>
              <w:top w:val="nil"/>
              <w:left w:val="nil"/>
              <w:bottom w:val="single" w:sz="4" w:space="0" w:color="auto"/>
              <w:right w:val="single" w:sz="4" w:space="0" w:color="auto"/>
            </w:tcBorders>
            <w:shd w:val="clear" w:color="auto" w:fill="auto"/>
            <w:noWrap/>
            <w:vAlign w:val="bottom"/>
            <w:hideMark/>
          </w:tcPr>
          <w:p w14:paraId="7963FC0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Property Plant and Equipment</w:t>
            </w:r>
          </w:p>
        </w:tc>
        <w:tc>
          <w:tcPr>
            <w:tcW w:w="2280" w:type="dxa"/>
            <w:tcBorders>
              <w:top w:val="nil"/>
              <w:left w:val="nil"/>
              <w:bottom w:val="single" w:sz="4" w:space="0" w:color="auto"/>
              <w:right w:val="single" w:sz="4" w:space="0" w:color="auto"/>
            </w:tcBorders>
            <w:shd w:val="clear" w:color="auto" w:fill="auto"/>
            <w:noWrap/>
            <w:vAlign w:val="bottom"/>
            <w:hideMark/>
          </w:tcPr>
          <w:p w14:paraId="0BC9016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E10-5,7,8,16,19,23,25</w:t>
            </w:r>
          </w:p>
        </w:tc>
        <w:tc>
          <w:tcPr>
            <w:tcW w:w="1085" w:type="dxa"/>
            <w:tcBorders>
              <w:top w:val="nil"/>
              <w:left w:val="nil"/>
              <w:bottom w:val="single" w:sz="4" w:space="0" w:color="auto"/>
              <w:right w:val="single" w:sz="4" w:space="0" w:color="auto"/>
            </w:tcBorders>
            <w:shd w:val="clear" w:color="auto" w:fill="auto"/>
            <w:noWrap/>
            <w:vAlign w:val="bottom"/>
            <w:hideMark/>
          </w:tcPr>
          <w:p w14:paraId="39485464"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E10-8</w:t>
            </w:r>
          </w:p>
        </w:tc>
      </w:tr>
      <w:tr w:rsidR="006936BA" w:rsidRPr="006936BA" w14:paraId="4B952B98"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C1A9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11</w:t>
            </w:r>
          </w:p>
        </w:tc>
        <w:tc>
          <w:tcPr>
            <w:tcW w:w="3289" w:type="dxa"/>
            <w:tcBorders>
              <w:top w:val="nil"/>
              <w:left w:val="nil"/>
              <w:bottom w:val="single" w:sz="4" w:space="0" w:color="auto"/>
              <w:right w:val="single" w:sz="4" w:space="0" w:color="auto"/>
            </w:tcBorders>
            <w:shd w:val="clear" w:color="auto" w:fill="auto"/>
            <w:noWrap/>
            <w:vAlign w:val="bottom"/>
            <w:hideMark/>
          </w:tcPr>
          <w:p w14:paraId="7FA5221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Depreciation</w:t>
            </w:r>
          </w:p>
        </w:tc>
        <w:tc>
          <w:tcPr>
            <w:tcW w:w="2280" w:type="dxa"/>
            <w:tcBorders>
              <w:top w:val="nil"/>
              <w:left w:val="nil"/>
              <w:bottom w:val="single" w:sz="4" w:space="0" w:color="auto"/>
              <w:right w:val="single" w:sz="4" w:space="0" w:color="auto"/>
            </w:tcBorders>
            <w:shd w:val="clear" w:color="auto" w:fill="auto"/>
            <w:noWrap/>
            <w:vAlign w:val="bottom"/>
            <w:hideMark/>
          </w:tcPr>
          <w:p w14:paraId="7D1ABE2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E11-4,5,7,12,21</w:t>
            </w:r>
          </w:p>
        </w:tc>
        <w:tc>
          <w:tcPr>
            <w:tcW w:w="1085" w:type="dxa"/>
            <w:tcBorders>
              <w:top w:val="nil"/>
              <w:left w:val="nil"/>
              <w:bottom w:val="single" w:sz="4" w:space="0" w:color="auto"/>
              <w:right w:val="single" w:sz="4" w:space="0" w:color="auto"/>
            </w:tcBorders>
            <w:shd w:val="clear" w:color="auto" w:fill="auto"/>
            <w:noWrap/>
            <w:vAlign w:val="bottom"/>
            <w:hideMark/>
          </w:tcPr>
          <w:p w14:paraId="05FCBA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E11-14</w:t>
            </w:r>
          </w:p>
        </w:tc>
      </w:tr>
    </w:tbl>
    <w:p w14:paraId="68B79D12"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C960E21"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0F724754"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08D4D218" w14:textId="20379595" w:rsidR="00CD6044" w:rsidRDefault="00CD6044"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lastRenderedPageBreak/>
        <w:t>Covid Related Issues</w:t>
      </w:r>
    </w:p>
    <w:p w14:paraId="678C9E36" w14:textId="77777777" w:rsidR="00CD6044" w:rsidRDefault="00CD6044" w:rsidP="00CD6044">
      <w:pPr>
        <w:pStyle w:val="paragraph"/>
        <w:spacing w:before="0" w:beforeAutospacing="0" w:after="0" w:afterAutospacing="0"/>
        <w:textAlignment w:val="baseline"/>
        <w:rPr>
          <w:rStyle w:val="normaltextrun"/>
          <w:rFonts w:asciiTheme="majorHAnsi" w:hAnsiTheme="majorHAnsi" w:cstheme="majorBidi"/>
        </w:rPr>
      </w:pPr>
    </w:p>
    <w:p w14:paraId="189E6000"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0ED5A670"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Pr>
          <w:rFonts w:asciiTheme="majorHAnsi" w:hAnsiTheme="majorHAnsi" w:cstheme="majorHAnsi"/>
        </w:rPr>
        <w:t xml:space="preserve">Any student with a condition that impacts their use of a face covering should contact the </w:t>
      </w:r>
      <w:hyperlink r:id="rId9" w:history="1">
        <w:r>
          <w:rPr>
            <w:rStyle w:val="Hyperlink"/>
            <w:rFonts w:asciiTheme="majorHAnsi" w:hAnsiTheme="majorHAnsi" w:cstheme="majorHAnsi"/>
          </w:rPr>
          <w:t>Disability and Assistive Technology Center</w:t>
        </w:r>
      </w:hyperlink>
      <w:r>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355EC046"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F031001"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10" w:history="1">
        <w:r>
          <w:rPr>
            <w:rStyle w:val="Hyperlink"/>
            <w:rFonts w:asciiTheme="majorHAnsi" w:hAnsiTheme="majorHAnsi" w:cstheme="majorBidi"/>
          </w:rPr>
          <w:t>this screening tool</w:t>
        </w:r>
      </w:hyperlink>
      <w:r>
        <w:rPr>
          <w:rStyle w:val="normaltextrun"/>
          <w:rFonts w:asciiTheme="majorHAnsi" w:hAnsiTheme="majorHAnsi" w:cstheme="majorBidi"/>
        </w:rPr>
        <w:t>. If you are not feeling well or believe you have been exposed to COVID-19, do not come to class; email your instructor and contact Student Health Service (</w:t>
      </w:r>
      <w:r>
        <w:rPr>
          <w:rFonts w:asciiTheme="majorHAnsi" w:hAnsiTheme="majorHAnsi" w:cstheme="majorBidi"/>
        </w:rPr>
        <w:t>715-346-4646)</w:t>
      </w:r>
      <w:r>
        <w:rPr>
          <w:rStyle w:val="normaltextrun"/>
          <w:rFonts w:asciiTheme="majorHAnsi" w:hAnsiTheme="majorHAnsi" w:cstheme="majorBidi"/>
        </w:rPr>
        <w:t>.</w:t>
      </w:r>
    </w:p>
    <w:p w14:paraId="0389B049" w14:textId="77777777" w:rsidR="00CD6044" w:rsidRDefault="00CD6044" w:rsidP="00CD6044">
      <w:pPr>
        <w:pStyle w:val="paragraph"/>
        <w:numPr>
          <w:ilvl w:val="1"/>
          <w:numId w:val="11"/>
        </w:numPr>
        <w:spacing w:before="0" w:beforeAutospacing="0" w:after="0" w:afterAutospacing="0"/>
        <w:rPr>
          <w:rStyle w:val="normaltextrun"/>
        </w:rPr>
      </w:pPr>
      <w:r>
        <w:rPr>
          <w:rStyle w:val="normaltextrun"/>
          <w:rFonts w:asciiTheme="majorHAnsi" w:hAnsiTheme="majorHAnsi" w:cstheme="majorBidi"/>
        </w:rPr>
        <w:t>As with any type of absence, students are expected to communicate their need to be absent and complete the course requirements as outlined in the syllabus.</w:t>
      </w:r>
    </w:p>
    <w:p w14:paraId="543CA3A8"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Maintain a minimum of 6 feet of physical distance from others whenever possible.</w:t>
      </w:r>
    </w:p>
    <w:p w14:paraId="355F3448" w14:textId="77777777" w:rsidR="00CD6044" w:rsidRDefault="00CD6044" w:rsidP="00CD6044">
      <w:pPr>
        <w:pStyle w:val="paragraph"/>
        <w:numPr>
          <w:ilvl w:val="0"/>
          <w:numId w:val="11"/>
        </w:numPr>
        <w:spacing w:before="0" w:beforeAutospacing="0" w:after="0" w:afterAutospacing="0"/>
        <w:rPr>
          <w:rStyle w:val="normaltextrun"/>
        </w:rPr>
      </w:pPr>
      <w:r>
        <w:rPr>
          <w:rStyle w:val="normaltextrun"/>
          <w:rFonts w:asciiTheme="majorHAnsi" w:hAnsiTheme="majorHAnsi" w:cstheme="majorBidi"/>
        </w:rPr>
        <w:t>Do not congregate in groups before or after class; stagger your arrival and departure from the classroom, lab, or meeting room.</w:t>
      </w:r>
    </w:p>
    <w:p w14:paraId="2065763D"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Wash your hands or use appropriate hand sanitizer regularly and avoid touching your face.</w:t>
      </w:r>
    </w:p>
    <w:p w14:paraId="6F75D1F5" w14:textId="77777777" w:rsidR="00CD6044" w:rsidRDefault="00CD6044" w:rsidP="00CD6044">
      <w:pPr>
        <w:pStyle w:val="paragraph"/>
        <w:numPr>
          <w:ilvl w:val="0"/>
          <w:numId w:val="11"/>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16048F01" w14:textId="77777777" w:rsidR="00CD6044" w:rsidRDefault="00CD6044" w:rsidP="00CD6044">
      <w:pPr>
        <w:pStyle w:val="paragraph"/>
        <w:spacing w:before="0" w:beforeAutospacing="0" w:after="0" w:afterAutospacing="0"/>
        <w:textAlignment w:val="baseline"/>
        <w:rPr>
          <w:rStyle w:val="normaltextrun"/>
          <w:rFonts w:asciiTheme="majorHAnsi" w:hAnsiTheme="majorHAnsi" w:cstheme="majorHAnsi"/>
        </w:rPr>
      </w:pPr>
    </w:p>
    <w:p w14:paraId="47EEDB86" w14:textId="77777777" w:rsidR="00CD6044" w:rsidRDefault="00CD6044" w:rsidP="00CD6044">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12E02F41" w14:textId="77777777" w:rsidR="00CD6044" w:rsidRDefault="00CD6044" w:rsidP="00CD6044">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face covering. Remind students that if they cannot wear a face covering due to their own health concerns, they should contact UWSP’s Disability and Assistive Technology Center to seek a formal accommodation.</w:t>
      </w:r>
    </w:p>
    <w:p w14:paraId="3D819B8B"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3038EF8D" w14:textId="6836E13B" w:rsidR="00CD6044" w:rsidRDefault="00CD6044" w:rsidP="00CD6044">
      <w:pPr>
        <w:pStyle w:val="paragraph"/>
        <w:spacing w:before="0" w:beforeAutospacing="0" w:after="0" w:afterAutospacing="0"/>
        <w:ind w:left="720"/>
        <w:textAlignment w:val="baseline"/>
        <w:rPr>
          <w:rStyle w:val="normaltextrun"/>
          <w:rFonts w:asciiTheme="majorHAnsi" w:hAnsiTheme="majorHAnsi" w:cstheme="majorHAnsi"/>
        </w:rPr>
      </w:pPr>
    </w:p>
    <w:p w14:paraId="1C6B7817" w14:textId="77777777" w:rsidR="008333EC" w:rsidRDefault="008333EC" w:rsidP="00CD6044">
      <w:pPr>
        <w:pStyle w:val="paragraph"/>
        <w:spacing w:before="0" w:beforeAutospacing="0" w:after="0" w:afterAutospacing="0"/>
        <w:ind w:left="720"/>
        <w:textAlignment w:val="baseline"/>
        <w:rPr>
          <w:rStyle w:val="normaltextrun"/>
          <w:rFonts w:asciiTheme="majorHAnsi" w:hAnsiTheme="majorHAnsi" w:cstheme="majorHAnsi"/>
        </w:rPr>
      </w:pPr>
    </w:p>
    <w:p w14:paraId="134AB5B7" w14:textId="77777777" w:rsidR="00CD6044" w:rsidRDefault="00CD6044" w:rsidP="00CD6044">
      <w:pPr>
        <w:pStyle w:val="paragraph"/>
        <w:numPr>
          <w:ilvl w:val="0"/>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After Day 1:</w:t>
      </w:r>
    </w:p>
    <w:p w14:paraId="3429D784" w14:textId="77777777" w:rsidR="00CD6044" w:rsidRDefault="00CD6044" w:rsidP="00CD6044">
      <w:pPr>
        <w:pStyle w:val="paragraph"/>
        <w:numPr>
          <w:ilvl w:val="1"/>
          <w:numId w:val="12"/>
        </w:numPr>
        <w:spacing w:before="0" w:beforeAutospacing="0" w:after="0" w:afterAutospacing="0"/>
        <w:rPr>
          <w:rStyle w:val="normaltextrun"/>
        </w:rPr>
      </w:pPr>
      <w:r>
        <w:rPr>
          <w:rStyle w:val="normaltextrun"/>
          <w:rFonts w:asciiTheme="majorHAnsi" w:hAnsiTheme="majorHAnsi" w:cstheme="majorBidi"/>
        </w:rPr>
        <w:t>As necessary or when it feels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443DB8F9"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eastAsiaTheme="majorEastAsia" w:hAnsiTheme="majorHAnsi" w:cstheme="majorBidi"/>
        </w:rPr>
      </w:pPr>
      <w:r>
        <w:rPr>
          <w:rStyle w:val="normaltextrun"/>
          <w:rFonts w:asciiTheme="majorHAnsi" w:hAnsiTheme="majorHAnsi" w:cstheme="majorBidi"/>
        </w:rPr>
        <w:lastRenderedPageBreak/>
        <w:t>If a student is not wearing a face covering, it would be best to quietly check to see if they forgot it or whether there is a health-related concern preventing them from wearing a face covering. If so, refer them to UWSP’s Disability and Assistive Technology Center to seek a formal accommodation.</w:t>
      </w:r>
    </w:p>
    <w:p w14:paraId="0EEDF004"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“In this building you can go to [see office list for each building/campus location] to pick up a disposable single-use face covering. Please do so now before class starts” OR “Feel free to return to your room/car/apartment to get yours. They are mandatory in all classrooms.”</w:t>
      </w:r>
    </w:p>
    <w:p w14:paraId="591D8ED6"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refuses to wear a face covering: “You have the option to participate in class remotely/online. I will need you to please leave the classroom. By university policy, I’m not allowed to begin class unless everyone is wearing a face covering. You are welcome to return when you’re willing to wear a face covering.”</w:t>
      </w:r>
    </w:p>
    <w:p w14:paraId="5DFD8939"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then refuses to leave, consider taking a 5-10 minute break so that the instructor and student can speak privately, and hopefully deescalate the situation: “Unfortunately, if you refuse to wear a face covering and you refuse to leave class, my only option is to cancel today’s class for everyone and report this to the Dean of Students. This will begin a disciplinary process, one result of which may be that you are officially withdrawn from this course. At a minimum, the university will not allow you to attend future classes in person if you are not wearing a face covering.” [Faculty/Instructor should report this to the Department Chair, Registrar, and the Dean of Students (</w:t>
      </w:r>
      <w:hyperlink r:id="rId11" w:history="1">
        <w:r>
          <w:rPr>
            <w:rStyle w:val="Hyperlink"/>
            <w:rFonts w:asciiTheme="majorHAnsi" w:hAnsiTheme="majorHAnsi" w:cstheme="majorBidi"/>
          </w:rPr>
          <w:t>General Incident Report form</w:t>
        </w:r>
      </w:hyperlink>
      <w:r>
        <w:rPr>
          <w:rStyle w:val="normaltextrun"/>
          <w:rFonts w:asciiTheme="majorHAnsi" w:hAnsiTheme="majorHAnsi" w:cstheme="majorBidi"/>
        </w:rPr>
        <w:t>)]</w:t>
      </w:r>
    </w:p>
    <w:p w14:paraId="6286359C" w14:textId="77777777" w:rsidR="00CD6044" w:rsidRDefault="00CD6044" w:rsidP="00CD6044">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51C37CB6" w14:textId="77777777" w:rsidR="00CD6044" w:rsidRDefault="00CD6044" w:rsidP="00CD6044">
      <w:pPr>
        <w:pStyle w:val="paragraph"/>
        <w:numPr>
          <w:ilvl w:val="2"/>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53942031" w14:textId="77777777" w:rsidR="00CD6044" w:rsidRDefault="00CD6044" w:rsidP="00CD6044">
      <w:pPr>
        <w:pStyle w:val="paragraph"/>
        <w:numPr>
          <w:ilvl w:val="1"/>
          <w:numId w:val="12"/>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a student, having been instructed not to attend the next class in person still comes to the classroom, the faculty/instructor should consider repeating the steps above, including canceling the class again.</w:t>
      </w:r>
    </w:p>
    <w:p w14:paraId="33B81528" w14:textId="77777777" w:rsidR="00CD6044" w:rsidRPr="0026524D" w:rsidRDefault="00CD6044">
      <w:pPr>
        <w:pStyle w:val="Default"/>
        <w:rPr>
          <w:rFonts w:asciiTheme="minorHAnsi" w:hAnsiTheme="minorHAnsi"/>
        </w:rPr>
      </w:pPr>
    </w:p>
    <w:sectPr w:rsidR="00CD6044" w:rsidRPr="0026524D" w:rsidSect="00AC3D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8"/>
  </w:num>
  <w:num w:numId="6">
    <w:abstractNumId w:val="2"/>
  </w:num>
  <w:num w:numId="7">
    <w:abstractNumId w:val="0"/>
  </w:num>
  <w:num w:numId="8">
    <w:abstractNumId w:val="3"/>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12B6B"/>
    <w:rsid w:val="000217BC"/>
    <w:rsid w:val="00026FF0"/>
    <w:rsid w:val="00031295"/>
    <w:rsid w:val="0003332E"/>
    <w:rsid w:val="000552D5"/>
    <w:rsid w:val="00056977"/>
    <w:rsid w:val="000673C8"/>
    <w:rsid w:val="000752C5"/>
    <w:rsid w:val="00076A99"/>
    <w:rsid w:val="00080DA7"/>
    <w:rsid w:val="000832CD"/>
    <w:rsid w:val="00084AF1"/>
    <w:rsid w:val="00087C12"/>
    <w:rsid w:val="00090B7A"/>
    <w:rsid w:val="00095A82"/>
    <w:rsid w:val="000A04DD"/>
    <w:rsid w:val="000A06A5"/>
    <w:rsid w:val="000B3306"/>
    <w:rsid w:val="000B51BC"/>
    <w:rsid w:val="000D7820"/>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84BF8"/>
    <w:rsid w:val="001908E9"/>
    <w:rsid w:val="001B65D4"/>
    <w:rsid w:val="001B7779"/>
    <w:rsid w:val="001C11C0"/>
    <w:rsid w:val="001C266A"/>
    <w:rsid w:val="001C31D1"/>
    <w:rsid w:val="001C35F8"/>
    <w:rsid w:val="001C6CE1"/>
    <w:rsid w:val="001D37AF"/>
    <w:rsid w:val="001E43CF"/>
    <w:rsid w:val="0022552C"/>
    <w:rsid w:val="002540C3"/>
    <w:rsid w:val="002579F5"/>
    <w:rsid w:val="00264239"/>
    <w:rsid w:val="0026524D"/>
    <w:rsid w:val="00266437"/>
    <w:rsid w:val="00280424"/>
    <w:rsid w:val="00291343"/>
    <w:rsid w:val="00291460"/>
    <w:rsid w:val="002959AD"/>
    <w:rsid w:val="002B6CB6"/>
    <w:rsid w:val="002C0056"/>
    <w:rsid w:val="002C05EF"/>
    <w:rsid w:val="002C0B25"/>
    <w:rsid w:val="002C7211"/>
    <w:rsid w:val="002D004F"/>
    <w:rsid w:val="002D53C3"/>
    <w:rsid w:val="002D6BF8"/>
    <w:rsid w:val="002E10E1"/>
    <w:rsid w:val="002E6578"/>
    <w:rsid w:val="002F1330"/>
    <w:rsid w:val="00304851"/>
    <w:rsid w:val="003100AA"/>
    <w:rsid w:val="00322445"/>
    <w:rsid w:val="003244A1"/>
    <w:rsid w:val="00332E9D"/>
    <w:rsid w:val="00333EAE"/>
    <w:rsid w:val="00336C62"/>
    <w:rsid w:val="00337990"/>
    <w:rsid w:val="00340318"/>
    <w:rsid w:val="003420DB"/>
    <w:rsid w:val="00347142"/>
    <w:rsid w:val="00347AAE"/>
    <w:rsid w:val="003511FD"/>
    <w:rsid w:val="00351722"/>
    <w:rsid w:val="0035745F"/>
    <w:rsid w:val="0036734D"/>
    <w:rsid w:val="0037136E"/>
    <w:rsid w:val="00381D58"/>
    <w:rsid w:val="00390109"/>
    <w:rsid w:val="003A0FA5"/>
    <w:rsid w:val="003B7569"/>
    <w:rsid w:val="003C3CBA"/>
    <w:rsid w:val="003D0B66"/>
    <w:rsid w:val="003D1E53"/>
    <w:rsid w:val="003F5D2F"/>
    <w:rsid w:val="003F7C84"/>
    <w:rsid w:val="00402C73"/>
    <w:rsid w:val="0041494E"/>
    <w:rsid w:val="00415FFF"/>
    <w:rsid w:val="0042049A"/>
    <w:rsid w:val="0042162B"/>
    <w:rsid w:val="00434215"/>
    <w:rsid w:val="004345D4"/>
    <w:rsid w:val="00441642"/>
    <w:rsid w:val="00442560"/>
    <w:rsid w:val="00444D3C"/>
    <w:rsid w:val="00451532"/>
    <w:rsid w:val="0045537B"/>
    <w:rsid w:val="00456712"/>
    <w:rsid w:val="00474053"/>
    <w:rsid w:val="0047792C"/>
    <w:rsid w:val="0048607F"/>
    <w:rsid w:val="0049019D"/>
    <w:rsid w:val="004A3598"/>
    <w:rsid w:val="004B1DDF"/>
    <w:rsid w:val="004C63E9"/>
    <w:rsid w:val="004D63BB"/>
    <w:rsid w:val="004F1D44"/>
    <w:rsid w:val="004F58B1"/>
    <w:rsid w:val="00502CC3"/>
    <w:rsid w:val="00507FBB"/>
    <w:rsid w:val="00526960"/>
    <w:rsid w:val="005330EB"/>
    <w:rsid w:val="00543EA4"/>
    <w:rsid w:val="00546907"/>
    <w:rsid w:val="00553E93"/>
    <w:rsid w:val="00554AD5"/>
    <w:rsid w:val="00561957"/>
    <w:rsid w:val="0056422E"/>
    <w:rsid w:val="00565797"/>
    <w:rsid w:val="00573F46"/>
    <w:rsid w:val="005749BB"/>
    <w:rsid w:val="0058227D"/>
    <w:rsid w:val="00586128"/>
    <w:rsid w:val="005A1378"/>
    <w:rsid w:val="005A2CA8"/>
    <w:rsid w:val="005A2F3B"/>
    <w:rsid w:val="005A311F"/>
    <w:rsid w:val="005B4315"/>
    <w:rsid w:val="005B6C84"/>
    <w:rsid w:val="005C5D15"/>
    <w:rsid w:val="005E078C"/>
    <w:rsid w:val="005E3DAB"/>
    <w:rsid w:val="005E5351"/>
    <w:rsid w:val="005E6884"/>
    <w:rsid w:val="005F0C87"/>
    <w:rsid w:val="006167B2"/>
    <w:rsid w:val="00616F30"/>
    <w:rsid w:val="006200C9"/>
    <w:rsid w:val="00657A46"/>
    <w:rsid w:val="00677C60"/>
    <w:rsid w:val="00680126"/>
    <w:rsid w:val="00693064"/>
    <w:rsid w:val="006936BA"/>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A1A12"/>
    <w:rsid w:val="007B311D"/>
    <w:rsid w:val="007C03B0"/>
    <w:rsid w:val="007D7948"/>
    <w:rsid w:val="007F60C4"/>
    <w:rsid w:val="00810B59"/>
    <w:rsid w:val="0082398F"/>
    <w:rsid w:val="008275EE"/>
    <w:rsid w:val="008323BA"/>
    <w:rsid w:val="008333EC"/>
    <w:rsid w:val="008345CF"/>
    <w:rsid w:val="008417FF"/>
    <w:rsid w:val="0084759D"/>
    <w:rsid w:val="00850C4B"/>
    <w:rsid w:val="0087493D"/>
    <w:rsid w:val="008776D9"/>
    <w:rsid w:val="00886407"/>
    <w:rsid w:val="00886473"/>
    <w:rsid w:val="008A3D84"/>
    <w:rsid w:val="008A5A76"/>
    <w:rsid w:val="008B013C"/>
    <w:rsid w:val="008B1DDA"/>
    <w:rsid w:val="008B2A6E"/>
    <w:rsid w:val="008B510B"/>
    <w:rsid w:val="008C7FC7"/>
    <w:rsid w:val="008D2CBD"/>
    <w:rsid w:val="008D39FF"/>
    <w:rsid w:val="008E22D9"/>
    <w:rsid w:val="008E3559"/>
    <w:rsid w:val="00910EAC"/>
    <w:rsid w:val="0093257E"/>
    <w:rsid w:val="00937C29"/>
    <w:rsid w:val="0094268C"/>
    <w:rsid w:val="00943EEE"/>
    <w:rsid w:val="009532C1"/>
    <w:rsid w:val="0095343D"/>
    <w:rsid w:val="00955827"/>
    <w:rsid w:val="00965F57"/>
    <w:rsid w:val="00966FA8"/>
    <w:rsid w:val="00981852"/>
    <w:rsid w:val="00984E33"/>
    <w:rsid w:val="009876E7"/>
    <w:rsid w:val="0098776A"/>
    <w:rsid w:val="00994719"/>
    <w:rsid w:val="009A1400"/>
    <w:rsid w:val="009A176C"/>
    <w:rsid w:val="009A2FDF"/>
    <w:rsid w:val="009B3266"/>
    <w:rsid w:val="009C22CA"/>
    <w:rsid w:val="009D3C28"/>
    <w:rsid w:val="009D44E2"/>
    <w:rsid w:val="009D49BA"/>
    <w:rsid w:val="009F500B"/>
    <w:rsid w:val="00A130D1"/>
    <w:rsid w:val="00A24C9F"/>
    <w:rsid w:val="00A26068"/>
    <w:rsid w:val="00A309B3"/>
    <w:rsid w:val="00A36D40"/>
    <w:rsid w:val="00A7033C"/>
    <w:rsid w:val="00A73B3E"/>
    <w:rsid w:val="00A75FC8"/>
    <w:rsid w:val="00A9087D"/>
    <w:rsid w:val="00A90D81"/>
    <w:rsid w:val="00A933FD"/>
    <w:rsid w:val="00A93F4D"/>
    <w:rsid w:val="00AA5257"/>
    <w:rsid w:val="00AB16EA"/>
    <w:rsid w:val="00AC3DF4"/>
    <w:rsid w:val="00AC4576"/>
    <w:rsid w:val="00AD0499"/>
    <w:rsid w:val="00AD27AE"/>
    <w:rsid w:val="00AE099A"/>
    <w:rsid w:val="00AF1A73"/>
    <w:rsid w:val="00AF3D45"/>
    <w:rsid w:val="00B11D40"/>
    <w:rsid w:val="00B16E69"/>
    <w:rsid w:val="00B20775"/>
    <w:rsid w:val="00B21854"/>
    <w:rsid w:val="00B219D7"/>
    <w:rsid w:val="00B25F9F"/>
    <w:rsid w:val="00B36F21"/>
    <w:rsid w:val="00B445B7"/>
    <w:rsid w:val="00B47687"/>
    <w:rsid w:val="00B7196E"/>
    <w:rsid w:val="00B76320"/>
    <w:rsid w:val="00B81253"/>
    <w:rsid w:val="00B84692"/>
    <w:rsid w:val="00B9059C"/>
    <w:rsid w:val="00B92D7E"/>
    <w:rsid w:val="00BA467B"/>
    <w:rsid w:val="00BB0669"/>
    <w:rsid w:val="00BB3C42"/>
    <w:rsid w:val="00BC15C2"/>
    <w:rsid w:val="00BC349B"/>
    <w:rsid w:val="00BD31EA"/>
    <w:rsid w:val="00BD4CFA"/>
    <w:rsid w:val="00BF0ED7"/>
    <w:rsid w:val="00C01AB7"/>
    <w:rsid w:val="00C04071"/>
    <w:rsid w:val="00C06216"/>
    <w:rsid w:val="00C12F31"/>
    <w:rsid w:val="00C31630"/>
    <w:rsid w:val="00C35A02"/>
    <w:rsid w:val="00C4195D"/>
    <w:rsid w:val="00C52253"/>
    <w:rsid w:val="00C52DC1"/>
    <w:rsid w:val="00C60AB2"/>
    <w:rsid w:val="00C6250B"/>
    <w:rsid w:val="00C635EF"/>
    <w:rsid w:val="00C646C9"/>
    <w:rsid w:val="00C66CE2"/>
    <w:rsid w:val="00C67C17"/>
    <w:rsid w:val="00C868F0"/>
    <w:rsid w:val="00C9085D"/>
    <w:rsid w:val="00C955C3"/>
    <w:rsid w:val="00CA2785"/>
    <w:rsid w:val="00CB0A3B"/>
    <w:rsid w:val="00CB2B03"/>
    <w:rsid w:val="00CD1220"/>
    <w:rsid w:val="00CD514A"/>
    <w:rsid w:val="00CD6044"/>
    <w:rsid w:val="00CE15FF"/>
    <w:rsid w:val="00CF448C"/>
    <w:rsid w:val="00D04571"/>
    <w:rsid w:val="00D10D9E"/>
    <w:rsid w:val="00D16531"/>
    <w:rsid w:val="00D34522"/>
    <w:rsid w:val="00D40C8B"/>
    <w:rsid w:val="00D6071A"/>
    <w:rsid w:val="00D65635"/>
    <w:rsid w:val="00D7399F"/>
    <w:rsid w:val="00D771A7"/>
    <w:rsid w:val="00D81C1F"/>
    <w:rsid w:val="00D86064"/>
    <w:rsid w:val="00DA1373"/>
    <w:rsid w:val="00DA1628"/>
    <w:rsid w:val="00DB1F9E"/>
    <w:rsid w:val="00DB54A1"/>
    <w:rsid w:val="00DD1DB7"/>
    <w:rsid w:val="00DF2961"/>
    <w:rsid w:val="00DF7374"/>
    <w:rsid w:val="00E01A62"/>
    <w:rsid w:val="00E16F11"/>
    <w:rsid w:val="00E208E6"/>
    <w:rsid w:val="00E37A6A"/>
    <w:rsid w:val="00E46087"/>
    <w:rsid w:val="00E53D77"/>
    <w:rsid w:val="00E570E2"/>
    <w:rsid w:val="00E65C82"/>
    <w:rsid w:val="00E67F11"/>
    <w:rsid w:val="00E70CB0"/>
    <w:rsid w:val="00E716D3"/>
    <w:rsid w:val="00E775B4"/>
    <w:rsid w:val="00E84601"/>
    <w:rsid w:val="00E87774"/>
    <w:rsid w:val="00EA13FD"/>
    <w:rsid w:val="00EB1441"/>
    <w:rsid w:val="00ED4717"/>
    <w:rsid w:val="00F25878"/>
    <w:rsid w:val="00F25F8B"/>
    <w:rsid w:val="00F34FC6"/>
    <w:rsid w:val="00F60AA5"/>
    <w:rsid w:val="00F75118"/>
    <w:rsid w:val="00F769AE"/>
    <w:rsid w:val="00F805B7"/>
    <w:rsid w:val="00FA428F"/>
    <w:rsid w:val="00FA6463"/>
    <w:rsid w:val="00FB19DE"/>
    <w:rsid w:val="00FC1E66"/>
    <w:rsid w:val="00FC3E7D"/>
    <w:rsid w:val="00FD1BF2"/>
    <w:rsid w:val="00FE2019"/>
    <w:rsid w:val="00FE755B"/>
    <w:rsid w:val="00FF168C"/>
    <w:rsid w:val="15A3E15F"/>
    <w:rsid w:val="1DDC1F7A"/>
    <w:rsid w:val="2307CE12"/>
    <w:rsid w:val="3DBCA94F"/>
    <w:rsid w:val="3E9610D8"/>
    <w:rsid w:val="476571C5"/>
    <w:rsid w:val="53B6F5EC"/>
    <w:rsid w:val="5410E3FA"/>
    <w:rsid w:val="5F21F941"/>
    <w:rsid w:val="5F92C6FC"/>
    <w:rsid w:val="60A449F0"/>
    <w:rsid w:val="628CDD08"/>
    <w:rsid w:val="69520339"/>
    <w:rsid w:val="6B585652"/>
    <w:rsid w:val="71078CDE"/>
    <w:rsid w:val="7E7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CD60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D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582">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728503573">
      <w:bodyDiv w:val="1"/>
      <w:marLeft w:val="0"/>
      <w:marRight w:val="0"/>
      <w:marTop w:val="0"/>
      <w:marBottom w:val="0"/>
      <w:divBdr>
        <w:top w:val="none" w:sz="0" w:space="0" w:color="auto"/>
        <w:left w:val="none" w:sz="0" w:space="0" w:color="auto"/>
        <w:bottom w:val="none" w:sz="0" w:space="0" w:color="auto"/>
        <w:right w:val="none" w:sz="0" w:space="0" w:color="auto"/>
      </w:divBdr>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9613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m.maxient.com/reportingform.php?UnivofWisconsinStevensPoint&amp;layout_id=0"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3.uwsp.edu/C19DailyScreening" TargetMode="External"/><Relationship Id="rId4" Type="http://schemas.openxmlformats.org/officeDocument/2006/relationships/settings" Target="settings.xml"/><Relationship Id="rId9" Type="http://schemas.openxmlformats.org/officeDocument/2006/relationships/hyperlink" Target="https://www3.uwsp.edu/datc/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310</Number>
    <Section xmlns="409cf07c-705a-4568-bc2e-e1a7cd36a2d3">01,01F</Section>
    <Calendar_x0020_Year xmlns="409cf07c-705a-4568-bc2e-e1a7cd36a2d3">2022</Calendar_x0020_Year>
    <Course_x0020_Name xmlns="409cf07c-705a-4568-bc2e-e1a7cd36a2d3">Intermediate Accounting</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515A2EF6-1793-43BA-934E-C76C984CA3D5}">
  <ds:schemaRefs>
    <ds:schemaRef ds:uri="http://schemas.openxmlformats.org/officeDocument/2006/bibliography"/>
  </ds:schemaRefs>
</ds:datastoreItem>
</file>

<file path=customXml/itemProps2.xml><?xml version="1.0" encoding="utf-8"?>
<ds:datastoreItem xmlns:ds="http://schemas.openxmlformats.org/officeDocument/2006/customXml" ds:itemID="{A10C30F2-07A8-46A2-9994-37142195AFD7}"/>
</file>

<file path=customXml/itemProps3.xml><?xml version="1.0" encoding="utf-8"?>
<ds:datastoreItem xmlns:ds="http://schemas.openxmlformats.org/officeDocument/2006/customXml" ds:itemID="{A64A0376-984A-450A-88FF-F56C8B4439BE}"/>
</file>

<file path=customXml/itemProps4.xml><?xml version="1.0" encoding="utf-8"?>
<ds:datastoreItem xmlns:ds="http://schemas.openxmlformats.org/officeDocument/2006/customXml" ds:itemID="{366EE493-3FF7-4DCA-819D-4E1B9A5C4E74}"/>
</file>

<file path=docProps/app.xml><?xml version="1.0" encoding="utf-8"?>
<Properties xmlns="http://schemas.openxmlformats.org/officeDocument/2006/extended-properties" xmlns:vt="http://schemas.openxmlformats.org/officeDocument/2006/docPropsVTypes">
  <Template>Normal</Template>
  <TotalTime>9</TotalTime>
  <Pages>6</Pages>
  <Words>1725</Words>
  <Characters>9834</Characters>
  <Application>Microsoft Office Word</Application>
  <DocSecurity>0</DocSecurity>
  <Lines>81</Lines>
  <Paragraphs>23</Paragraphs>
  <ScaleCrop>false</ScaleCrop>
  <Company>UWSP</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8</cp:revision>
  <cp:lastPrinted>2017-01-23T15:30:00Z</cp:lastPrinted>
  <dcterms:created xsi:type="dcterms:W3CDTF">2022-01-11T19:43:00Z</dcterms:created>
  <dcterms:modified xsi:type="dcterms:W3CDTF">2022-01-11T19:51:00Z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